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0" w:type="dxa"/>
        <w:tblInd w:w="284" w:type="dxa"/>
        <w:tblLook w:val="04A0" w:firstRow="1" w:lastRow="0" w:firstColumn="1" w:lastColumn="0" w:noHBand="0" w:noVBand="1"/>
      </w:tblPr>
      <w:tblGrid>
        <w:gridCol w:w="4425"/>
        <w:gridCol w:w="2215"/>
        <w:gridCol w:w="1980"/>
      </w:tblGrid>
      <w:tr w:rsidR="005D4412" w:rsidRPr="0060470D" w:rsidTr="00D903C7">
        <w:trPr>
          <w:trHeight w:val="390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8"/>
                <w:szCs w:val="28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8"/>
                <w:szCs w:val="28"/>
              </w:rPr>
              <w:t>STATEMENTS OF COMPREHEN</w:t>
            </w:r>
            <w:bookmarkStart w:id="0" w:name="_GoBack"/>
            <w:bookmarkEnd w:id="0"/>
            <w:r w:rsidRPr="0060470D">
              <w:rPr>
                <w:rFonts w:ascii="Franklin Gothic Medium Cond" w:hAnsi="Franklin Gothic Medium Cond" w:cs="Calibri"/>
                <w:b/>
                <w:bCs/>
                <w:sz w:val="28"/>
                <w:szCs w:val="28"/>
              </w:rPr>
              <w:t>SIVE INCOME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8"/>
                <w:szCs w:val="28"/>
              </w:rPr>
            </w:pP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NELLQ DIM-SUM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2B800"/>
            <w:noWrap/>
            <w:vAlign w:val="bottom"/>
            <w:hideMark/>
          </w:tcPr>
          <w:p w:rsidR="005D4412" w:rsidRPr="0060470D" w:rsidRDefault="005D4412" w:rsidP="00D903C7">
            <w:pPr>
              <w:jc w:val="center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>
              <w:rPr>
                <w:rFonts w:ascii="Franklin Gothic Medium Cond" w:hAnsi="Franklin Gothic Medium Cond" w:cs="Calibri"/>
                <w:b/>
                <w:bCs/>
                <w:sz w:val="22"/>
                <w:szCs w:val="22"/>
                <w:lang w:val="id-ID"/>
              </w:rPr>
              <w:t>J</w:t>
            </w: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B800"/>
            <w:noWrap/>
            <w:vAlign w:val="bottom"/>
            <w:hideMark/>
          </w:tcPr>
          <w:p w:rsidR="005D4412" w:rsidRPr="0060470D" w:rsidRDefault="005D4412" w:rsidP="00D903C7">
            <w:pPr>
              <w:jc w:val="center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>
              <w:rPr>
                <w:rFonts w:ascii="Franklin Gothic Medium Cond" w:hAnsi="Franklin Gothic Medium Cond" w:cs="Calibri"/>
                <w:b/>
                <w:bCs/>
                <w:sz w:val="22"/>
                <w:szCs w:val="22"/>
                <w:lang w:val="id-ID"/>
              </w:rPr>
              <w:t>F</w:t>
            </w:r>
            <w:proofErr w:type="spellStart"/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eb</w:t>
            </w:r>
            <w:proofErr w:type="spellEnd"/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center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pendapatan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penjualan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53.305.000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39.475.000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pokok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penjualan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(14.339.045)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(10.776.675)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  <w:t>LABA KOTOR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38.965.955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28.698.325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outlineLvl w:val="0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73,1%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outlineLvl w:val="0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72,7%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outlineLvl w:val="0"/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center"/>
            </w:pP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komisi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sample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penjualan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                 -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gaji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tunjangan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(3.680.000)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(7.395.000)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transportasi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akomodasi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(1.868.000)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(1.919.500)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iuran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rutin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(705.000)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(1.005.000)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atk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perbaikan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perlengkapan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(1.729.000)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(1.367.500)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rekruitmen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kesehatan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sumbangan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,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jamuan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sewa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(119.075)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piutang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tak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tertagih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umum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dan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administrasi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(8.101.075)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(11.687.000)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depresiasi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peralatan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(415.000)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(415.000)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depresiasi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kendaraan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amortisasi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renovasi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amortisasi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sewa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amortisasi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r>
              <w:rPr>
                <w:rFonts w:ascii="Franklin Gothic Medium Cond" w:hAnsi="Franklin Gothic Medium Cond" w:cs="Calibri"/>
                <w:sz w:val="22"/>
                <w:szCs w:val="22"/>
              </w:rPr>
              <w:t>system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amortisasi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perlengkapan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depresiasi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&amp;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amortisasi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    (415.000)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    (415.000)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operasional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(8.516.075)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(12.102.000)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  <w:t>LABA/RUGI OPERASIONAL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30.449.880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16.596.325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pendapatan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finansial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pendapatan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3.945.000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finansial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(20.180)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(19.641)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lastRenderedPageBreak/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                                     -  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pendapatan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/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 xml:space="preserve"> non </w:t>
            </w:r>
            <w:proofErr w:type="spellStart"/>
            <w:r w:rsidRPr="0060470D">
              <w:rPr>
                <w:rFonts w:ascii="Franklin Gothic Medium Cond" w:hAnsi="Franklin Gothic Medium Cond" w:cs="Calibri"/>
                <w:bCs/>
                <w:sz w:val="22"/>
                <w:szCs w:val="22"/>
              </w:rPr>
              <w:t>operasional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      (20.180)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 xml:space="preserve">            3.925.360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  <w:t xml:space="preserve"> LABA SEBELUM BUNGA &amp; PAJAK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30.429.701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20.521.685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57,1%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52,0%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beban</w:t>
            </w:r>
            <w:proofErr w:type="spellEnd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 xml:space="preserve"> </w:t>
            </w:r>
            <w:proofErr w:type="spellStart"/>
            <w:r w:rsidRPr="0060470D">
              <w:rPr>
                <w:rFonts w:ascii="Franklin Gothic Medium Cond" w:hAnsi="Franklin Gothic Medium Cond" w:cs="Calibri"/>
                <w:sz w:val="22"/>
                <w:szCs w:val="22"/>
              </w:rPr>
              <w:t>pajak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</w:pP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LABA/RUGI BERSIH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30.429.701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  <w:t xml:space="preserve">         20.521.685 </w:t>
            </w:r>
          </w:p>
        </w:tc>
      </w:tr>
      <w:tr w:rsidR="005D4412" w:rsidRPr="0060470D" w:rsidTr="00D903C7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rPr>
                <w:rFonts w:ascii="Franklin Gothic Medium Cond" w:hAnsi="Franklin Gothic Medium Cond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57,1%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412" w:rsidRPr="0060470D" w:rsidRDefault="005D4412" w:rsidP="00D903C7">
            <w:pPr>
              <w:jc w:val="right"/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</w:pPr>
            <w:r w:rsidRPr="0060470D">
              <w:rPr>
                <w:rFonts w:ascii="Franklin Gothic Medium Cond" w:hAnsi="Franklin Gothic Medium Cond" w:cs="Calibri"/>
                <w:b/>
                <w:bCs/>
                <w:sz w:val="22"/>
                <w:szCs w:val="22"/>
              </w:rPr>
              <w:t>52,0%</w:t>
            </w:r>
          </w:p>
        </w:tc>
      </w:tr>
    </w:tbl>
    <w:p w:rsidR="005552DD" w:rsidRDefault="005552DD"/>
    <w:sectPr w:rsidR="00555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12"/>
    <w:rsid w:val="005552DD"/>
    <w:rsid w:val="005A0939"/>
    <w:rsid w:val="005D4412"/>
    <w:rsid w:val="0068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F78DE-E4F5-4AD9-A35F-F05F6BF6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4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2020-10-03T10:50:00Z</dcterms:created>
  <dcterms:modified xsi:type="dcterms:W3CDTF">2020-10-03T10:51:00Z</dcterms:modified>
</cp:coreProperties>
</file>