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C32F1C" w14:textId="6719CAE9" w:rsidR="00C60423" w:rsidRDefault="00B85745" w:rsidP="00B85745">
      <w:pPr>
        <w:pStyle w:val="papertitle"/>
        <w:jc w:val="left"/>
        <w:rPr>
          <w:rFonts w:eastAsia="MS Mincho"/>
          <w:sz w:val="40"/>
          <w:szCs w:val="44"/>
        </w:rPr>
      </w:pPr>
      <w:r w:rsidRPr="00B85745">
        <w:rPr>
          <w:rFonts w:eastAsia="MS Mincho"/>
          <w:sz w:val="40"/>
          <w:szCs w:val="44"/>
        </w:rPr>
        <w:t>Analysis of the Power Output and Efficiency of a 100-Wp Photovoltaic Module with Varying Glass Reflector Inclinations</w:t>
      </w:r>
      <w:r w:rsidR="00C60423" w:rsidRPr="00C60423">
        <w:rPr>
          <w:rFonts w:eastAsia="MS Mincho"/>
          <w:sz w:val="40"/>
          <w:szCs w:val="44"/>
        </w:rPr>
        <w:t xml:space="preserve"> </w:t>
      </w:r>
    </w:p>
    <w:p w14:paraId="139E7740" w14:textId="77777777" w:rsidR="005F47C9" w:rsidRDefault="005F47C9" w:rsidP="00F22636">
      <w:pPr>
        <w:jc w:val="left"/>
        <w:rPr>
          <w:b/>
          <w:sz w:val="22"/>
        </w:rPr>
      </w:pPr>
    </w:p>
    <w:p w14:paraId="11F90755" w14:textId="64D683AC" w:rsidR="001B3E6F" w:rsidRDefault="00B85745" w:rsidP="00F22636">
      <w:pPr>
        <w:jc w:val="left"/>
        <w:rPr>
          <w:b/>
          <w:sz w:val="22"/>
          <w:vertAlign w:val="superscript"/>
        </w:rPr>
      </w:pPr>
      <w:r w:rsidRPr="00BE6B5A">
        <w:rPr>
          <w:b/>
          <w:sz w:val="22"/>
        </w:rPr>
        <w:t>Inrawan</w:t>
      </w:r>
      <w:proofErr w:type="gramStart"/>
      <w:r w:rsidR="003C78E8" w:rsidRPr="00BE6B5A">
        <w:rPr>
          <w:b/>
          <w:sz w:val="22"/>
          <w:vertAlign w:val="superscript"/>
        </w:rPr>
        <w:t>1</w:t>
      </w:r>
      <w:r w:rsidR="005F47C9" w:rsidRPr="00BE6B5A">
        <w:rPr>
          <w:b/>
          <w:sz w:val="22"/>
          <w:vertAlign w:val="superscript"/>
        </w:rPr>
        <w:t>,*</w:t>
      </w:r>
      <w:proofErr w:type="gramEnd"/>
      <w:r w:rsidR="005F47C9" w:rsidRPr="00BE6B5A">
        <w:rPr>
          <w:b/>
          <w:sz w:val="22"/>
          <w:vertAlign w:val="superscript"/>
        </w:rPr>
        <w:t>,a</w:t>
      </w:r>
      <w:r w:rsidR="000B4B6F" w:rsidRPr="00BE6B5A">
        <w:rPr>
          <w:b/>
          <w:sz w:val="22"/>
        </w:rPr>
        <w:t xml:space="preserve">, </w:t>
      </w:r>
      <w:r w:rsidR="00582A4E" w:rsidRPr="00BE6B5A">
        <w:rPr>
          <w:b/>
          <w:sz w:val="22"/>
        </w:rPr>
        <w:t xml:space="preserve">Mahmuddin </w:t>
      </w:r>
      <w:proofErr w:type="gramStart"/>
      <w:r w:rsidR="00D46310" w:rsidRPr="00BE6B5A">
        <w:rPr>
          <w:b/>
          <w:sz w:val="22"/>
          <w:vertAlign w:val="superscript"/>
        </w:rPr>
        <w:t>1</w:t>
      </w:r>
      <w:r w:rsidR="005F47C9" w:rsidRPr="00BE6B5A">
        <w:rPr>
          <w:b/>
          <w:sz w:val="22"/>
          <w:vertAlign w:val="superscript"/>
        </w:rPr>
        <w:t>,b</w:t>
      </w:r>
      <w:proofErr w:type="gramEnd"/>
      <w:r w:rsidR="000B4B6F" w:rsidRPr="00BE6B5A">
        <w:rPr>
          <w:b/>
          <w:sz w:val="22"/>
        </w:rPr>
        <w:t xml:space="preserve">, </w:t>
      </w:r>
      <w:r w:rsidR="00582A4E" w:rsidRPr="00BE6B5A">
        <w:rPr>
          <w:b/>
          <w:sz w:val="22"/>
        </w:rPr>
        <w:t xml:space="preserve">Faisal Habib </w:t>
      </w:r>
      <w:proofErr w:type="gramStart"/>
      <w:r w:rsidR="00D46310" w:rsidRPr="00BE6B5A">
        <w:rPr>
          <w:b/>
          <w:sz w:val="22"/>
          <w:vertAlign w:val="superscript"/>
        </w:rPr>
        <w:t>1</w:t>
      </w:r>
      <w:r w:rsidR="00092EDE" w:rsidRPr="00BE6B5A">
        <w:rPr>
          <w:b/>
          <w:sz w:val="22"/>
          <w:vertAlign w:val="superscript"/>
        </w:rPr>
        <w:t>,c</w:t>
      </w:r>
      <w:r w:rsidR="003C78E8" w:rsidRPr="00BE6B5A">
        <w:rPr>
          <w:b/>
          <w:sz w:val="22"/>
          <w:vertAlign w:val="superscript"/>
        </w:rPr>
        <w:t>,</w:t>
      </w:r>
      <w:r w:rsidR="009D3F0F">
        <w:rPr>
          <w:b/>
          <w:sz w:val="22"/>
        </w:rPr>
        <w:t>,</w:t>
      </w:r>
      <w:proofErr w:type="gramEnd"/>
      <w:r w:rsidR="009D3F0F">
        <w:rPr>
          <w:b/>
          <w:sz w:val="22"/>
        </w:rPr>
        <w:t xml:space="preserve"> and </w:t>
      </w:r>
      <w:r w:rsidR="00D46310" w:rsidRPr="00BE6B5A">
        <w:rPr>
          <w:b/>
          <w:sz w:val="22"/>
        </w:rPr>
        <w:t xml:space="preserve">Ahmed Saeed AlGhamdi </w:t>
      </w:r>
      <w:proofErr w:type="gramStart"/>
      <w:r w:rsidR="00D46310" w:rsidRPr="00BE6B5A">
        <w:rPr>
          <w:b/>
          <w:sz w:val="22"/>
          <w:vertAlign w:val="superscript"/>
        </w:rPr>
        <w:t>2,d</w:t>
      </w:r>
      <w:proofErr w:type="gramEnd"/>
    </w:p>
    <w:p w14:paraId="6B2AD266" w14:textId="77777777" w:rsidR="001B3E6F" w:rsidRPr="00BE6B5A" w:rsidRDefault="001B3E6F" w:rsidP="00F22636">
      <w:pPr>
        <w:jc w:val="left"/>
        <w:rPr>
          <w:b/>
          <w:sz w:val="2"/>
          <w:szCs w:val="2"/>
          <w:vertAlign w:val="superscript"/>
        </w:rPr>
      </w:pPr>
    </w:p>
    <w:p w14:paraId="58F7E5D9" w14:textId="59783C2B" w:rsidR="005F47C9" w:rsidRPr="00BE6B5A" w:rsidRDefault="005F47C9" w:rsidP="00F22636">
      <w:pPr>
        <w:jc w:val="left"/>
        <w:rPr>
          <w:sz w:val="2"/>
          <w:szCs w:val="2"/>
        </w:rPr>
      </w:pPr>
      <w:r w:rsidRPr="00BE6B5A">
        <w:rPr>
          <w:vertAlign w:val="superscript"/>
        </w:rPr>
        <w:t>1</w:t>
      </w:r>
      <w:r w:rsidRPr="00BE6B5A">
        <w:t xml:space="preserve"> </w:t>
      </w:r>
      <w:r w:rsidR="004E2C87" w:rsidRPr="00BE6B5A">
        <w:t>Department of Mechanical Engineering, Universitas Muslim Indonesia, Urip Sumoharjo 5, Makassar 90231, Indonesia</w:t>
      </w:r>
    </w:p>
    <w:p w14:paraId="3939AC12" w14:textId="4DAAB204" w:rsidR="005F47C9" w:rsidRDefault="005F47C9" w:rsidP="00F22636">
      <w:pPr>
        <w:jc w:val="left"/>
      </w:pPr>
      <w:r w:rsidRPr="00BE6B5A">
        <w:rPr>
          <w:vertAlign w:val="superscript"/>
        </w:rPr>
        <w:t>2</w:t>
      </w:r>
      <w:r w:rsidRPr="00BE6B5A">
        <w:t xml:space="preserve"> </w:t>
      </w:r>
      <w:r w:rsidR="004E2C87" w:rsidRPr="00BE6B5A">
        <w:t xml:space="preserve">Department of </w:t>
      </w:r>
      <w:r w:rsidR="00D46310" w:rsidRPr="00BE6B5A">
        <w:t>Electrical</w:t>
      </w:r>
      <w:r w:rsidR="004E2C87" w:rsidRPr="00BE6B5A">
        <w:t xml:space="preserve"> </w:t>
      </w:r>
      <w:r w:rsidR="00D46310" w:rsidRPr="00BE6B5A">
        <w:t xml:space="preserve">and Computer </w:t>
      </w:r>
      <w:r w:rsidR="004E2C87" w:rsidRPr="00BE6B5A">
        <w:t xml:space="preserve">Engineering, </w:t>
      </w:r>
      <w:r w:rsidR="00D46310" w:rsidRPr="00BE6B5A">
        <w:t>Taif University, Al Hawiyah, Ta'if, 26523, Saudi Arabia</w:t>
      </w:r>
    </w:p>
    <w:p w14:paraId="7176573E" w14:textId="77777777" w:rsidR="001B3E6F" w:rsidRDefault="001B3E6F" w:rsidP="00F22636">
      <w:pPr>
        <w:jc w:val="left"/>
      </w:pPr>
    </w:p>
    <w:p w14:paraId="19E7F5D9" w14:textId="77777777" w:rsidR="001B3E6F" w:rsidRPr="00BE6B5A" w:rsidRDefault="001B3E6F" w:rsidP="00F22636">
      <w:pPr>
        <w:jc w:val="left"/>
        <w:rPr>
          <w:sz w:val="2"/>
          <w:szCs w:val="2"/>
        </w:rPr>
      </w:pPr>
    </w:p>
    <w:p w14:paraId="7A28B70A" w14:textId="40689AF6" w:rsidR="00252BD2" w:rsidRPr="00BE6B5A" w:rsidRDefault="00252BD2" w:rsidP="00F22636">
      <w:pPr>
        <w:jc w:val="left"/>
        <w:rPr>
          <w:sz w:val="2"/>
          <w:szCs w:val="2"/>
          <w:vertAlign w:val="superscript"/>
        </w:rPr>
      </w:pPr>
    </w:p>
    <w:p w14:paraId="6ED96DF2" w14:textId="1E1D437E" w:rsidR="00092EDE" w:rsidRPr="001B3E6F" w:rsidRDefault="005F47C9" w:rsidP="00F22636">
      <w:pPr>
        <w:jc w:val="left"/>
        <w:rPr>
          <w:color w:val="000000" w:themeColor="text1"/>
          <w:sz w:val="2"/>
          <w:szCs w:val="2"/>
        </w:rPr>
      </w:pPr>
      <w:proofErr w:type="gramStart"/>
      <w:r w:rsidRPr="001B3E6F">
        <w:rPr>
          <w:color w:val="000000" w:themeColor="text1"/>
          <w:vertAlign w:val="superscript"/>
        </w:rPr>
        <w:t>*,a</w:t>
      </w:r>
      <w:proofErr w:type="gramEnd"/>
      <w:r w:rsidRPr="001B3E6F">
        <w:rPr>
          <w:color w:val="000000" w:themeColor="text1"/>
          <w:vertAlign w:val="superscript"/>
        </w:rPr>
        <w:t xml:space="preserve"> </w:t>
      </w:r>
      <w:hyperlink r:id="rId8" w:history="1">
        <w:r w:rsidR="00582A4E" w:rsidRPr="001B3E6F">
          <w:rPr>
            <w:rStyle w:val="Hyperlink"/>
            <w:color w:val="000000" w:themeColor="text1"/>
          </w:rPr>
          <w:t>inrawaninra24@gmail.com</w:t>
        </w:r>
      </w:hyperlink>
      <w:r w:rsidR="00582A4E" w:rsidRPr="001B3E6F">
        <w:rPr>
          <w:color w:val="000000" w:themeColor="text1"/>
        </w:rPr>
        <w:t xml:space="preserve"> </w:t>
      </w:r>
      <w:r w:rsidRPr="001B3E6F">
        <w:rPr>
          <w:color w:val="000000" w:themeColor="text1"/>
        </w:rPr>
        <w:t>,</w:t>
      </w:r>
      <w:r w:rsidR="007301F7" w:rsidRPr="001B3E6F">
        <w:rPr>
          <w:color w:val="000000" w:themeColor="text1"/>
        </w:rPr>
        <w:t xml:space="preserve"> </w:t>
      </w:r>
      <w:r w:rsidRPr="001B3E6F">
        <w:rPr>
          <w:color w:val="000000" w:themeColor="text1"/>
          <w:vertAlign w:val="superscript"/>
        </w:rPr>
        <w:t>b</w:t>
      </w:r>
      <w:r w:rsidRPr="001B3E6F">
        <w:rPr>
          <w:color w:val="000000" w:themeColor="text1"/>
        </w:rPr>
        <w:t xml:space="preserve"> </w:t>
      </w:r>
      <w:hyperlink r:id="rId9" w:history="1">
        <w:r w:rsidR="00767B9E" w:rsidRPr="001B3E6F">
          <w:rPr>
            <w:rStyle w:val="Hyperlink"/>
            <w:color w:val="000000" w:themeColor="text1"/>
          </w:rPr>
          <w:t>mahmuddin@umi.ac.id</w:t>
        </w:r>
      </w:hyperlink>
      <w:r w:rsidR="00767B9E" w:rsidRPr="001B3E6F">
        <w:rPr>
          <w:color w:val="000000" w:themeColor="text1"/>
        </w:rPr>
        <w:t xml:space="preserve"> </w:t>
      </w:r>
      <w:r w:rsidR="007301F7" w:rsidRPr="001B3E6F">
        <w:rPr>
          <w:color w:val="000000" w:themeColor="text1"/>
        </w:rPr>
        <w:t xml:space="preserve">, </w:t>
      </w:r>
      <w:r w:rsidR="00092EDE" w:rsidRPr="001B3E6F">
        <w:rPr>
          <w:color w:val="000000" w:themeColor="text1"/>
          <w:vertAlign w:val="superscript"/>
        </w:rPr>
        <w:t>c</w:t>
      </w:r>
      <w:r w:rsidR="00092EDE" w:rsidRPr="001B3E6F">
        <w:rPr>
          <w:color w:val="000000" w:themeColor="text1"/>
        </w:rPr>
        <w:t xml:space="preserve"> </w:t>
      </w:r>
      <w:hyperlink r:id="rId10" w:history="1">
        <w:r w:rsidR="00767B9E" w:rsidRPr="001B3E6F">
          <w:rPr>
            <w:rStyle w:val="Hyperlink"/>
            <w:color w:val="000000" w:themeColor="text1"/>
          </w:rPr>
          <w:t>faizal.habib@umi.ac.id</w:t>
        </w:r>
      </w:hyperlink>
      <w:r w:rsidR="00767B9E" w:rsidRPr="001B3E6F">
        <w:rPr>
          <w:color w:val="000000" w:themeColor="text1"/>
        </w:rPr>
        <w:t xml:space="preserve"> </w:t>
      </w:r>
      <w:r w:rsidR="00D46310" w:rsidRPr="001B3E6F">
        <w:rPr>
          <w:color w:val="000000" w:themeColor="text1"/>
        </w:rPr>
        <w:t xml:space="preserve">, </w:t>
      </w:r>
      <w:r w:rsidR="00D46310" w:rsidRPr="001B3E6F">
        <w:rPr>
          <w:color w:val="000000" w:themeColor="text1"/>
          <w:vertAlign w:val="superscript"/>
        </w:rPr>
        <w:t xml:space="preserve">d </w:t>
      </w:r>
      <w:hyperlink r:id="rId11" w:history="1">
        <w:r w:rsidR="00D46310" w:rsidRPr="001B3E6F">
          <w:rPr>
            <w:rStyle w:val="Hyperlink"/>
            <w:color w:val="000000" w:themeColor="text1"/>
          </w:rPr>
          <w:t>asjannah@tu.edu.sa</w:t>
        </w:r>
      </w:hyperlink>
      <w:r w:rsidR="00D46310" w:rsidRPr="001B3E6F">
        <w:rPr>
          <w:color w:val="000000" w:themeColor="text1"/>
        </w:rPr>
        <w:t xml:space="preserve"> </w:t>
      </w:r>
    </w:p>
    <w:p w14:paraId="1F05E02B" w14:textId="21E62975" w:rsidR="005F47C9" w:rsidRPr="00BE6B5A" w:rsidRDefault="005F47C9" w:rsidP="00F22636">
      <w:pPr>
        <w:pStyle w:val="Abstract"/>
        <w:ind w:firstLine="0"/>
        <w:jc w:val="left"/>
        <w:rPr>
          <w:rFonts w:eastAsia="MS Mincho"/>
          <w:sz w:val="2"/>
          <w:szCs w:val="2"/>
        </w:rPr>
      </w:pPr>
    </w:p>
    <w:tbl>
      <w:tblPr>
        <w:tblStyle w:val="TableGrid"/>
        <w:tblW w:w="939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700"/>
      </w:tblGrid>
      <w:tr w:rsidR="00A86AF1" w14:paraId="7491F76E" w14:textId="77777777" w:rsidTr="00074FF2">
        <w:trPr>
          <w:trHeight w:val="3121"/>
        </w:trPr>
        <w:tc>
          <w:tcPr>
            <w:tcW w:w="2694" w:type="dxa"/>
          </w:tcPr>
          <w:p w14:paraId="0D8A01AC" w14:textId="4F524743" w:rsidR="00A86AF1" w:rsidRPr="00A86AF1" w:rsidRDefault="000A5AF9" w:rsidP="00A86AF1">
            <w:pPr>
              <w:pStyle w:val="p1"/>
              <w:rPr>
                <w:rFonts w:ascii="Times New Roman" w:hAnsi="Times New Roman"/>
                <w:b/>
                <w:bCs/>
                <w:sz w:val="22"/>
                <w:szCs w:val="22"/>
              </w:rPr>
            </w:pPr>
            <w:r>
              <w:rPr>
                <w:rFonts w:ascii="Times New Roman" w:hAnsi="Times New Roman"/>
                <w:b/>
                <w:bCs/>
                <w:noProof/>
                <w:sz w:val="20"/>
                <w:szCs w:val="20"/>
                <w:lang w:val="en-US"/>
              </w:rPr>
              <mc:AlternateContent>
                <mc:Choice Requires="wpg">
                  <w:drawing>
                    <wp:anchor distT="0" distB="0" distL="114300" distR="114300" simplePos="0" relativeHeight="251674624" behindDoc="0" locked="0" layoutInCell="1" allowOverlap="1" wp14:anchorId="2284C343" wp14:editId="118A522D">
                      <wp:simplePos x="0" y="0"/>
                      <wp:positionH relativeFrom="column">
                        <wp:posOffset>-59839</wp:posOffset>
                      </wp:positionH>
                      <wp:positionV relativeFrom="paragraph">
                        <wp:posOffset>156699</wp:posOffset>
                      </wp:positionV>
                      <wp:extent cx="5964449" cy="2591"/>
                      <wp:effectExtent l="0" t="0" r="17780" b="10160"/>
                      <wp:wrapNone/>
                      <wp:docPr id="136011088" name="Group 6"/>
                      <wp:cNvGraphicFramePr/>
                      <a:graphic xmlns:a="http://schemas.openxmlformats.org/drawingml/2006/main">
                        <a:graphicData uri="http://schemas.microsoft.com/office/word/2010/wordprocessingGroup">
                          <wpg:wgp>
                            <wpg:cNvGrpSpPr/>
                            <wpg:grpSpPr>
                              <a:xfrm>
                                <a:off x="0" y="0"/>
                                <a:ext cx="5964449" cy="2591"/>
                                <a:chOff x="0" y="0"/>
                                <a:chExt cx="5964449" cy="2591"/>
                              </a:xfrm>
                            </wpg:grpSpPr>
                            <wps:wsp>
                              <wps:cNvPr id="875125208" name="Straight Connector 4"/>
                              <wps:cNvCnPr/>
                              <wps:spPr>
                                <a:xfrm>
                                  <a:off x="0" y="2591"/>
                                  <a:ext cx="102255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6382970" name="Straight Connector 5"/>
                              <wps:cNvCnPr/>
                              <wps:spPr>
                                <a:xfrm>
                                  <a:off x="1657835" y="0"/>
                                  <a:ext cx="4306614"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cei="http://schemas.microsoft.com/office/word/2026/wordml/cei">
                  <w:pict>
                    <v:group w14:anchorId="6D4601EF" id="Group 6" o:spid="_x0000_s1026" style="position:absolute;margin-left:-4.7pt;margin-top:12.35pt;width:469.65pt;height:.2pt;z-index:251674624" coordsize="596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">
                      <v:line id="Straight Connector 4" o:spid="_x0000_s1027" style="position:absolute;visibility:visible;mso-wrap-style:square" from="0,25" to="102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" strokecolor="black [3213]" strokeweight=".5pt"/>
                      <v:line id="Straight Connector 5" o:spid="_x0000_s1028" style="position:absolute;visibility:visible;mso-wrap-style:square" from="16578,0" to="596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" strokecolor="black [3213]" strokeweight=".5pt"/>
                    </v:group>
                  </w:pict>
                </mc:Fallback>
              </mc:AlternateContent>
            </w:r>
            <w:r w:rsidR="00A86AF1" w:rsidRPr="00A86AF1">
              <w:rPr>
                <w:rFonts w:ascii="Times New Roman" w:hAnsi="Times New Roman"/>
                <w:b/>
                <w:bCs/>
                <w:sz w:val="20"/>
                <w:szCs w:val="20"/>
              </w:rPr>
              <w:t>Article  Info</w:t>
            </w:r>
          </w:p>
          <w:p w14:paraId="76C82489" w14:textId="3B210AF3" w:rsidR="00A86AF1" w:rsidRPr="00773DD3" w:rsidRDefault="00A86AF1" w:rsidP="00A86AF1">
            <w:pPr>
              <w:pStyle w:val="Abstract"/>
              <w:spacing w:after="0"/>
              <w:ind w:firstLine="0"/>
              <w:jc w:val="left"/>
              <w:rPr>
                <w:rFonts w:eastAsia="MS Mincho"/>
                <w:sz w:val="14"/>
                <w:szCs w:val="14"/>
              </w:rPr>
            </w:pPr>
            <w:r w:rsidRPr="00773DD3">
              <w:rPr>
                <w:rFonts w:eastAsia="MS Mincho"/>
                <w:sz w:val="14"/>
                <w:szCs w:val="14"/>
              </w:rPr>
              <w:t xml:space="preserve">                 </w:t>
            </w:r>
          </w:p>
          <w:p w14:paraId="7F310B55" w14:textId="65275F67" w:rsidR="00A86AF1" w:rsidRPr="000A5AF9" w:rsidRDefault="00A86AF1" w:rsidP="003373E1">
            <w:pPr>
              <w:pStyle w:val="Abstract"/>
              <w:spacing w:after="0"/>
              <w:ind w:right="179" w:firstLine="0"/>
              <w:jc w:val="left"/>
              <w:rPr>
                <w:b w:val="0"/>
                <w:bCs w:val="0"/>
                <w:sz w:val="20"/>
                <w:szCs w:val="20"/>
              </w:rPr>
            </w:pPr>
            <w:r w:rsidRPr="00694298">
              <w:rPr>
                <w:rFonts w:eastAsia="MS Mincho"/>
                <w:b w:val="0"/>
                <w:bCs w:val="0"/>
                <w:sz w:val="20"/>
                <w:szCs w:val="20"/>
              </w:rPr>
              <w:t>Keywords</w:t>
            </w:r>
            <w:r>
              <w:rPr>
                <w:rFonts w:eastAsia="MS Mincho"/>
                <w:b w:val="0"/>
                <w:bCs w:val="0"/>
              </w:rPr>
              <w:t>:</w:t>
            </w:r>
            <w:r w:rsidR="00B85745">
              <w:rPr>
                <w:rFonts w:eastAsia="MS Mincho"/>
                <w:b w:val="0"/>
                <w:bCs w:val="0"/>
              </w:rPr>
              <w:t xml:space="preserve"> </w:t>
            </w:r>
            <w:r w:rsidR="00B85745" w:rsidRPr="00B85745">
              <w:rPr>
                <w:rFonts w:eastAsia="MS Mincho"/>
                <w:b w:val="0"/>
                <w:bCs w:val="0"/>
                <w:sz w:val="20"/>
                <w:szCs w:val="20"/>
              </w:rPr>
              <w:t>Photovoltaic module; Glass reflector; Reflector inclination; Power output; Conversion efficiency</w:t>
            </w:r>
            <w:r w:rsidR="00B85745" w:rsidRPr="00B85745">
              <w:rPr>
                <w:rFonts w:eastAsia="MS Mincho"/>
                <w:b w:val="0"/>
                <w:bCs w:val="0"/>
              </w:rPr>
              <w:t xml:space="preserve"> </w:t>
            </w:r>
          </w:p>
          <w:p w14:paraId="09AB8AC0" w14:textId="77777777" w:rsidR="00A86AF1" w:rsidRPr="000A5AF9" w:rsidRDefault="00A86AF1" w:rsidP="00A86AF1">
            <w:pPr>
              <w:pStyle w:val="Abstract"/>
              <w:spacing w:after="0"/>
              <w:ind w:firstLine="0"/>
              <w:jc w:val="left"/>
              <w:rPr>
                <w:b w:val="0"/>
                <w:bCs w:val="0"/>
                <w:sz w:val="20"/>
                <w:szCs w:val="20"/>
              </w:rPr>
            </w:pPr>
          </w:p>
          <w:p w14:paraId="5D25C9C7" w14:textId="02127FC3" w:rsidR="00B82EF9" w:rsidRPr="00CB774C" w:rsidRDefault="00B82EF9" w:rsidP="00B82EF9">
            <w:pPr>
              <w:pStyle w:val="Abstract"/>
              <w:spacing w:after="0"/>
              <w:ind w:firstLine="0"/>
              <w:jc w:val="left"/>
              <w:rPr>
                <w:b w:val="0"/>
                <w:bCs w:val="0"/>
                <w:color w:val="000000"/>
                <w:sz w:val="20"/>
                <w:szCs w:val="20"/>
              </w:rPr>
            </w:pPr>
            <w:r w:rsidRPr="00CB774C">
              <w:rPr>
                <w:b w:val="0"/>
                <w:bCs w:val="0"/>
                <w:color w:val="000000"/>
                <w:sz w:val="20"/>
                <w:szCs w:val="20"/>
              </w:rPr>
              <w:t xml:space="preserve">Received       </w:t>
            </w:r>
            <w:proofErr w:type="gramStart"/>
            <w:r w:rsidRPr="00CB774C">
              <w:rPr>
                <w:b w:val="0"/>
                <w:bCs w:val="0"/>
                <w:color w:val="000000"/>
                <w:sz w:val="20"/>
                <w:szCs w:val="20"/>
              </w:rPr>
              <w:t xml:space="preserve">  :</w:t>
            </w:r>
            <w:proofErr w:type="gramEnd"/>
            <w:r w:rsidRPr="00CB774C">
              <w:rPr>
                <w:b w:val="0"/>
                <w:bCs w:val="0"/>
                <w:color w:val="000000"/>
                <w:sz w:val="20"/>
                <w:szCs w:val="20"/>
              </w:rPr>
              <w:t xml:space="preserve"> </w:t>
            </w:r>
            <w:r w:rsidR="001C36A0">
              <w:rPr>
                <w:b w:val="0"/>
                <w:bCs w:val="0"/>
                <w:color w:val="000000"/>
                <w:sz w:val="20"/>
                <w:szCs w:val="20"/>
              </w:rPr>
              <w:t>27</w:t>
            </w:r>
            <w:r w:rsidRPr="00CB774C">
              <w:rPr>
                <w:b w:val="0"/>
                <w:bCs w:val="0"/>
                <w:color w:val="000000"/>
                <w:sz w:val="20"/>
                <w:szCs w:val="20"/>
              </w:rPr>
              <w:t xml:space="preserve"> 0</w:t>
            </w:r>
            <w:r w:rsidR="001C36A0">
              <w:rPr>
                <w:b w:val="0"/>
                <w:bCs w:val="0"/>
                <w:color w:val="000000"/>
                <w:sz w:val="20"/>
                <w:szCs w:val="20"/>
              </w:rPr>
              <w:t>7</w:t>
            </w:r>
            <w:r w:rsidRPr="00CB774C">
              <w:rPr>
                <w:b w:val="0"/>
                <w:bCs w:val="0"/>
                <w:color w:val="000000"/>
                <w:sz w:val="20"/>
                <w:szCs w:val="20"/>
              </w:rPr>
              <w:t xml:space="preserve"> 2026 </w:t>
            </w:r>
          </w:p>
          <w:p w14:paraId="0DBAAF0A" w14:textId="733E18B1" w:rsidR="00B82EF9" w:rsidRPr="00CB774C" w:rsidRDefault="00B82EF9" w:rsidP="00B82EF9">
            <w:pPr>
              <w:pStyle w:val="Abstract"/>
              <w:spacing w:after="0"/>
              <w:ind w:firstLine="0"/>
              <w:jc w:val="left"/>
              <w:rPr>
                <w:b w:val="0"/>
                <w:bCs w:val="0"/>
                <w:color w:val="000000"/>
                <w:sz w:val="20"/>
                <w:szCs w:val="20"/>
                <w:lang w:val="en-ID"/>
              </w:rPr>
            </w:pPr>
            <w:r w:rsidRPr="00CB774C">
              <w:rPr>
                <w:b w:val="0"/>
                <w:bCs w:val="0"/>
                <w:color w:val="000000"/>
                <w:sz w:val="20"/>
                <w:szCs w:val="20"/>
                <w:lang w:val="en-ID"/>
              </w:rPr>
              <w:t xml:space="preserve">Revised form  : </w:t>
            </w:r>
            <w:r w:rsidR="001C36A0">
              <w:rPr>
                <w:b w:val="0"/>
                <w:bCs w:val="0"/>
                <w:color w:val="000000"/>
                <w:sz w:val="20"/>
                <w:szCs w:val="20"/>
                <w:lang w:val="en-ID"/>
              </w:rPr>
              <w:t>08</w:t>
            </w:r>
            <w:r w:rsidRPr="00CB774C">
              <w:rPr>
                <w:b w:val="0"/>
                <w:bCs w:val="0"/>
                <w:color w:val="000000"/>
                <w:sz w:val="20"/>
                <w:szCs w:val="20"/>
                <w:lang w:val="en-ID"/>
              </w:rPr>
              <w:t xml:space="preserve"> </w:t>
            </w:r>
            <w:r w:rsidR="001C36A0">
              <w:rPr>
                <w:b w:val="0"/>
                <w:bCs w:val="0"/>
                <w:color w:val="000000"/>
                <w:sz w:val="20"/>
                <w:szCs w:val="20"/>
                <w:lang w:val="en-ID"/>
              </w:rPr>
              <w:t>09</w:t>
            </w:r>
            <w:r w:rsidRPr="00CB774C">
              <w:rPr>
                <w:b w:val="0"/>
                <w:bCs w:val="0"/>
                <w:color w:val="000000"/>
                <w:sz w:val="20"/>
                <w:szCs w:val="20"/>
                <w:lang w:val="en-ID"/>
              </w:rPr>
              <w:t xml:space="preserve"> 2026</w:t>
            </w:r>
          </w:p>
          <w:p w14:paraId="4DD9BAA5" w14:textId="77777777" w:rsidR="00B82EF9" w:rsidRPr="00CB774C" w:rsidRDefault="00B82EF9" w:rsidP="00B82EF9">
            <w:pPr>
              <w:pStyle w:val="Abstract"/>
              <w:spacing w:after="0"/>
              <w:ind w:firstLine="0"/>
              <w:jc w:val="left"/>
              <w:rPr>
                <w:b w:val="0"/>
                <w:bCs w:val="0"/>
                <w:color w:val="000000"/>
                <w:sz w:val="20"/>
                <w:szCs w:val="20"/>
                <w:lang w:val="en-ID"/>
              </w:rPr>
            </w:pPr>
            <w:r w:rsidRPr="00CB774C">
              <w:rPr>
                <w:b w:val="0"/>
                <w:bCs w:val="0"/>
                <w:color w:val="000000"/>
                <w:sz w:val="20"/>
                <w:szCs w:val="20"/>
              </w:rPr>
              <w:t xml:space="preserve">Accepted       </w:t>
            </w:r>
            <w:proofErr w:type="gramStart"/>
            <w:r w:rsidRPr="00CB774C">
              <w:rPr>
                <w:b w:val="0"/>
                <w:bCs w:val="0"/>
                <w:color w:val="000000"/>
                <w:sz w:val="20"/>
                <w:szCs w:val="20"/>
              </w:rPr>
              <w:t xml:space="preserve"> </w:t>
            </w:r>
            <w:r w:rsidRPr="00CB774C">
              <w:rPr>
                <w:b w:val="0"/>
                <w:bCs w:val="0"/>
                <w:color w:val="000000"/>
                <w:sz w:val="12"/>
                <w:szCs w:val="12"/>
              </w:rPr>
              <w:t xml:space="preserve"> </w:t>
            </w:r>
            <w:r w:rsidRPr="00CB774C">
              <w:rPr>
                <w:b w:val="0"/>
                <w:bCs w:val="0"/>
                <w:color w:val="000000"/>
                <w:sz w:val="20"/>
                <w:szCs w:val="20"/>
              </w:rPr>
              <w:t>:</w:t>
            </w:r>
            <w:proofErr w:type="gramEnd"/>
            <w:r w:rsidRPr="00CB774C">
              <w:rPr>
                <w:b w:val="0"/>
                <w:bCs w:val="0"/>
                <w:color w:val="000000"/>
                <w:sz w:val="20"/>
                <w:szCs w:val="20"/>
              </w:rPr>
              <w:t xml:space="preserve"> </w:t>
            </w:r>
            <w:r>
              <w:rPr>
                <w:b w:val="0"/>
                <w:bCs w:val="0"/>
                <w:color w:val="000000"/>
                <w:sz w:val="20"/>
                <w:szCs w:val="20"/>
              </w:rPr>
              <w:t>20</w:t>
            </w:r>
            <w:r w:rsidRPr="00CB774C">
              <w:rPr>
                <w:b w:val="0"/>
                <w:bCs w:val="0"/>
                <w:color w:val="000000"/>
                <w:sz w:val="20"/>
                <w:szCs w:val="20"/>
              </w:rPr>
              <w:t xml:space="preserve"> 10 2026</w:t>
            </w:r>
          </w:p>
          <w:p w14:paraId="247AD3BE" w14:textId="34DA25A2" w:rsidR="00696A14" w:rsidRDefault="00B82EF9" w:rsidP="00B82EF9">
            <w:pPr>
              <w:pStyle w:val="Abstract"/>
              <w:spacing w:after="0"/>
              <w:ind w:firstLine="0"/>
              <w:jc w:val="left"/>
              <w:rPr>
                <w:b w:val="0"/>
                <w:bCs w:val="0"/>
                <w:color w:val="000000"/>
                <w:sz w:val="16"/>
                <w:szCs w:val="16"/>
                <w:lang w:val="en-ID"/>
              </w:rPr>
            </w:pPr>
            <w:r w:rsidRPr="00CB774C">
              <w:rPr>
                <w:b w:val="0"/>
                <w:bCs w:val="0"/>
                <w:color w:val="000000"/>
                <w:sz w:val="20"/>
                <w:szCs w:val="20"/>
              </w:rPr>
              <w:t xml:space="preserve">Published      </w:t>
            </w:r>
            <w:proofErr w:type="gramStart"/>
            <w:r w:rsidRPr="00CB774C">
              <w:rPr>
                <w:b w:val="0"/>
                <w:bCs w:val="0"/>
                <w:color w:val="000000"/>
                <w:sz w:val="20"/>
                <w:szCs w:val="20"/>
              </w:rPr>
              <w:t xml:space="preserve"> </w:t>
            </w:r>
            <w:r w:rsidRPr="00CB774C">
              <w:rPr>
                <w:b w:val="0"/>
                <w:bCs w:val="0"/>
                <w:color w:val="000000"/>
                <w:sz w:val="16"/>
                <w:szCs w:val="16"/>
              </w:rPr>
              <w:t xml:space="preserve"> </w:t>
            </w:r>
            <w:r w:rsidRPr="00CB774C">
              <w:rPr>
                <w:b w:val="0"/>
                <w:bCs w:val="0"/>
                <w:color w:val="000000"/>
                <w:sz w:val="20"/>
                <w:szCs w:val="20"/>
              </w:rPr>
              <w:t>:</w:t>
            </w:r>
            <w:proofErr w:type="gramEnd"/>
            <w:r w:rsidRPr="00CB774C">
              <w:rPr>
                <w:b w:val="0"/>
                <w:bCs w:val="0"/>
                <w:color w:val="000000"/>
                <w:sz w:val="20"/>
                <w:szCs w:val="20"/>
              </w:rPr>
              <w:t xml:space="preserve"> 30 10 2026</w:t>
            </w:r>
            <w:r w:rsidRPr="00CB774C">
              <w:rPr>
                <w:b w:val="0"/>
                <w:bCs w:val="0"/>
                <w:color w:val="000000"/>
                <w:sz w:val="20"/>
                <w:szCs w:val="20"/>
                <w:lang w:val="en-GB"/>
              </w:rPr>
              <w:t xml:space="preserve"> </w:t>
            </w:r>
            <w:r w:rsidRPr="00074FF2">
              <w:rPr>
                <w:b w:val="0"/>
                <w:bCs w:val="0"/>
                <w:color w:val="000000"/>
                <w:sz w:val="20"/>
                <w:szCs w:val="20"/>
                <w:lang w:val="en-ID"/>
              </w:rPr>
              <w:t xml:space="preserve"> </w:t>
            </w:r>
          </w:p>
          <w:p w14:paraId="3E3B8B73" w14:textId="44AF0EE5" w:rsidR="00A86AF1" w:rsidRDefault="00A86AF1" w:rsidP="00A86AF1">
            <w:pPr>
              <w:pStyle w:val="Abstract"/>
              <w:spacing w:after="0"/>
              <w:ind w:firstLine="0"/>
              <w:jc w:val="left"/>
              <w:rPr>
                <w:rFonts w:eastAsia="MS Mincho"/>
                <w:sz w:val="20"/>
                <w:szCs w:val="20"/>
              </w:rPr>
            </w:pPr>
          </w:p>
        </w:tc>
        <w:tc>
          <w:tcPr>
            <w:tcW w:w="6700" w:type="dxa"/>
          </w:tcPr>
          <w:p w14:paraId="1C322E19" w14:textId="783B78EA" w:rsidR="00A86AF1" w:rsidRPr="006F048D" w:rsidRDefault="00A86AF1" w:rsidP="00A86AF1">
            <w:pPr>
              <w:pStyle w:val="Abstract"/>
              <w:spacing w:after="0"/>
              <w:ind w:firstLine="0"/>
              <w:jc w:val="left"/>
              <w:rPr>
                <w:rFonts w:eastAsia="MS Mincho"/>
                <w:sz w:val="20"/>
                <w:szCs w:val="20"/>
              </w:rPr>
            </w:pPr>
            <w:r w:rsidRPr="006F048D">
              <w:rPr>
                <w:rFonts w:eastAsia="MS Mincho"/>
                <w:sz w:val="20"/>
                <w:szCs w:val="20"/>
              </w:rPr>
              <w:t>Abstract</w:t>
            </w:r>
          </w:p>
          <w:p w14:paraId="6446EFF3" w14:textId="1EA8A29E" w:rsidR="003373E1" w:rsidRPr="003373E1" w:rsidRDefault="003373E1" w:rsidP="00A86AF1">
            <w:pPr>
              <w:pStyle w:val="Abstract"/>
              <w:spacing w:after="0"/>
              <w:ind w:firstLine="0"/>
              <w:jc w:val="left"/>
              <w:rPr>
                <w:b w:val="0"/>
                <w:bCs w:val="0"/>
                <w:sz w:val="12"/>
                <w:szCs w:val="12"/>
              </w:rPr>
            </w:pPr>
            <w:r w:rsidRPr="003373E1">
              <w:rPr>
                <w:b w:val="0"/>
                <w:bCs w:val="0"/>
                <w:sz w:val="2"/>
                <w:szCs w:val="2"/>
              </w:rPr>
              <w:t xml:space="preserve"> </w:t>
            </w:r>
            <w:r w:rsidRPr="003373E1">
              <w:rPr>
                <w:b w:val="0"/>
                <w:bCs w:val="0"/>
                <w:sz w:val="4"/>
                <w:szCs w:val="4"/>
              </w:rPr>
              <w:t xml:space="preserve">  </w:t>
            </w:r>
          </w:p>
          <w:p w14:paraId="4C1F3BD0" w14:textId="7F742F43" w:rsidR="00A86AF1" w:rsidRPr="006F048D" w:rsidRDefault="00B85745" w:rsidP="00B85745">
            <w:pPr>
              <w:pStyle w:val="Abstract"/>
              <w:spacing w:after="0"/>
              <w:ind w:firstLine="0"/>
              <w:rPr>
                <w:b w:val="0"/>
                <w:bCs w:val="0"/>
                <w:sz w:val="20"/>
                <w:szCs w:val="20"/>
              </w:rPr>
            </w:pPr>
            <w:r w:rsidRPr="00B85745">
              <w:rPr>
                <w:b w:val="0"/>
                <w:bCs w:val="0"/>
                <w:sz w:val="20"/>
                <w:szCs w:val="20"/>
              </w:rPr>
              <w:t>Flat glass reflectors offer a simple method for increasing the solar irradiance received by a photovoltaic (PV) module. However, reflector inclination may influence both electrical output and conversion efficiency. This study investigated the power output and efficiency of a 100-Wp PV module fitted with two flat glass reflectors at inclination angles of 15°, 30°, and 45°. An identical 100-Wp module without reflectors was used as the reference. Outdoor measurements were conducted at the Mechanical Engineering Laboratory, Universitas Muslim Indonesia, Makassar, from 8 to 10 February 2026. Each reflector angle was evaluated on a separate day, with solar irradiance, voltage, current, and output power recorded</w:t>
            </w:r>
            <w:r w:rsidR="00CF64D4">
              <w:rPr>
                <w:b w:val="0"/>
                <w:bCs w:val="0"/>
                <w:sz w:val="20"/>
                <w:szCs w:val="20"/>
              </w:rPr>
              <w:t xml:space="preserve"> at 10:00, 12:00, and 14:00 </w:t>
            </w:r>
            <w:r w:rsidR="00914FE4">
              <w:rPr>
                <w:b w:val="0"/>
                <w:bCs w:val="0"/>
                <w:sz w:val="20"/>
                <w:szCs w:val="20"/>
              </w:rPr>
              <w:t>local t</w:t>
            </w:r>
            <w:r w:rsidR="0097580C">
              <w:rPr>
                <w:b w:val="0"/>
                <w:bCs w:val="0"/>
                <w:sz w:val="20"/>
                <w:szCs w:val="20"/>
              </w:rPr>
              <w:t>ime</w:t>
            </w:r>
            <w:r w:rsidRPr="00B85745">
              <w:rPr>
                <w:b w:val="0"/>
                <w:bCs w:val="0"/>
                <w:sz w:val="20"/>
                <w:szCs w:val="20"/>
              </w:rPr>
              <w:t xml:space="preserve">. Incident solar power and conversion efficiency were calculated independently for both modules using the measured irradiance and a module area of 0.6901 m². The reflector-assisted module produced higher output power at all nine measurement points, with increases ranging from 2.89% to 20.86%. The maximum output power was 76.1 W at a reflector inclination of 15° and 12:00 </w:t>
            </w:r>
            <w:r w:rsidR="001F4121">
              <w:rPr>
                <w:b w:val="0"/>
                <w:bCs w:val="0"/>
                <w:sz w:val="20"/>
                <w:szCs w:val="20"/>
              </w:rPr>
              <w:t>local time</w:t>
            </w:r>
            <w:r w:rsidRPr="00B85745">
              <w:rPr>
                <w:b w:val="0"/>
                <w:bCs w:val="0"/>
                <w:sz w:val="20"/>
                <w:szCs w:val="20"/>
              </w:rPr>
              <w:t>, compared with 71.0 W for the reference module. At the same observation point, the corrected efficiency of the reflector-assisted module was 10.76%, while the reference module reached 11.16%. The findings indicate that the glass reflectors consistently increased the power output of the photovoltaic module, although their effect on conversion efficiency varied with reflector inclination, observation time, and incident irradiance. Among the tested configurations, the 15° reflector inclination produced the highest output power and the highest corrected efficiency of the reflector-assisted module.</w:t>
            </w:r>
          </w:p>
          <w:p w14:paraId="65468662" w14:textId="77777777" w:rsidR="00A86AF1" w:rsidRPr="006F048D" w:rsidRDefault="00A86AF1" w:rsidP="00A86AF1">
            <w:pPr>
              <w:pStyle w:val="Abstract"/>
              <w:spacing w:after="0"/>
              <w:ind w:firstLine="0"/>
              <w:jc w:val="left"/>
              <w:rPr>
                <w:rFonts w:eastAsia="MS Mincho"/>
                <w:sz w:val="14"/>
                <w:szCs w:val="14"/>
              </w:rPr>
            </w:pPr>
          </w:p>
          <w:p w14:paraId="5D9E460D" w14:textId="05E83059" w:rsidR="00A86AF1" w:rsidRPr="00455DA0" w:rsidRDefault="00A86AF1" w:rsidP="00A86AF1">
            <w:pPr>
              <w:jc w:val="left"/>
              <w:rPr>
                <w:color w:val="000000"/>
                <w:lang w:val="en-ID"/>
              </w:rPr>
            </w:pPr>
          </w:p>
          <w:p w14:paraId="0D619B5D" w14:textId="77777777" w:rsidR="00A86AF1" w:rsidRDefault="00A86AF1" w:rsidP="00A86AF1">
            <w:pPr>
              <w:pStyle w:val="Abstract"/>
              <w:spacing w:after="0"/>
              <w:ind w:firstLine="0"/>
              <w:jc w:val="left"/>
              <w:rPr>
                <w:rFonts w:eastAsia="MS Mincho"/>
                <w:sz w:val="20"/>
                <w:szCs w:val="20"/>
              </w:rPr>
            </w:pPr>
          </w:p>
        </w:tc>
      </w:tr>
    </w:tbl>
    <w:p w14:paraId="0F48F095" w14:textId="6DEC734E" w:rsidR="008A55B5" w:rsidRPr="00754497" w:rsidRDefault="008A55B5" w:rsidP="00F22636">
      <w:pPr>
        <w:pStyle w:val="keywords"/>
        <w:ind w:firstLine="0"/>
        <w:jc w:val="left"/>
        <w:rPr>
          <w:rFonts w:eastAsia="MS Mincho"/>
          <w:i w:val="0"/>
        </w:rPr>
      </w:pPr>
    </w:p>
    <w:p w14:paraId="7C42373A" w14:textId="77777777" w:rsidR="008A55B5" w:rsidRPr="00441B7E" w:rsidRDefault="00FB6DB5" w:rsidP="001C1B65">
      <w:pPr>
        <w:pStyle w:val="Heading1"/>
        <w:tabs>
          <w:tab w:val="clear" w:pos="216"/>
          <w:tab w:val="left" w:pos="1260"/>
        </w:tabs>
        <w:ind w:left="426" w:hanging="426"/>
        <w:jc w:val="left"/>
        <w:rPr>
          <w:rFonts w:ascii="Times New Roman" w:eastAsia="MS Mincho" w:hAnsi="Times New Roman"/>
          <w:sz w:val="28"/>
          <w:szCs w:val="28"/>
        </w:rPr>
      </w:pPr>
      <w:r>
        <w:rPr>
          <w:rFonts w:ascii="Times New Roman" w:eastAsia="MS Mincho" w:hAnsi="Times New Roman"/>
          <w:sz w:val="28"/>
          <w:szCs w:val="28"/>
        </w:rPr>
        <w:t>Introduction</w:t>
      </w:r>
    </w:p>
    <w:p w14:paraId="6A6D6C59" w14:textId="77777777" w:rsidR="005E054D" w:rsidRPr="005E054D" w:rsidRDefault="005E054D" w:rsidP="00914FE4">
      <w:pPr>
        <w:pStyle w:val="BodyText"/>
        <w:spacing w:line="276" w:lineRule="auto"/>
        <w:rPr>
          <w:sz w:val="22"/>
        </w:rPr>
      </w:pPr>
      <w:r w:rsidRPr="005E054D">
        <w:rPr>
          <w:sz w:val="22"/>
        </w:rPr>
        <w:t xml:space="preserve">Photovoltaic (PV) technology converts solar radiation directly into electrical energy without fuel consumption or direct emissions during operation. However, the electrical performance of a PV module depends strongly on its operating environment. Solar irradiance, module temperature, installation geometry, and local weather conditions affect the voltage, current, power output, and conversion efficiency of the module. Higher solar irradiance generally increases the generated current and power, whereas an excessive rise in module temperature can reduce the operating voltage and overall efficiency [1], [2]. Various approaches have therefore been developed to increase the amount of useful solar radiation received by the PV surface. Concentrating photovoltaic systems, for example, use optical devices such as mirrors, lenses, and reflectors to redirect or concentrate incoming radiation onto the active area of a module [3]. Nevertheless, the performance </w:t>
      </w:r>
      <w:r w:rsidRPr="005E054D">
        <w:rPr>
          <w:sz w:val="22"/>
        </w:rPr>
        <w:lastRenderedPageBreak/>
        <w:t>of an enhancement method should not be judged solely from its maximum power gain. Its effect on power effectiveness, operating conditions, and module service life should also be considered [4].</w:t>
      </w:r>
    </w:p>
    <w:p w14:paraId="02E2887F" w14:textId="77777777" w:rsidR="005E054D" w:rsidRPr="005E054D" w:rsidRDefault="005E054D" w:rsidP="00914FE4">
      <w:pPr>
        <w:pStyle w:val="BodyText"/>
        <w:spacing w:line="276" w:lineRule="auto"/>
        <w:rPr>
          <w:sz w:val="22"/>
        </w:rPr>
      </w:pPr>
      <w:r w:rsidRPr="005E054D">
        <w:rPr>
          <w:sz w:val="22"/>
        </w:rPr>
        <w:t>The use of an external reflector is a relatively simple passive method for increasing the solar radiation incident on a PV module. A reflector redirects radiation that would otherwise fall outside the active surface toward the module. The additional radiation can increase the photocurrent and, under suitable operating conditions, improve electrical power generation. Kim et al. found that reflector geometry and adjustment influence the amount of radiation received by a PV panel and its resulting electricity production [5]. Agrawal et al. reported through three-dimensional opto-thermal analysis that mirror integration could increase the irradiance and power output of a PV module, although the additional absorbed radiation also raised the module temperature [6]. Their later investigation showed that the relative orientation of the module, reflector, and sun is a major factor in determining the performance gain [7].</w:t>
      </w:r>
    </w:p>
    <w:p w14:paraId="479B34C5" w14:textId="77777777" w:rsidR="005E054D" w:rsidRPr="005E054D" w:rsidRDefault="005E054D" w:rsidP="00914FE4">
      <w:pPr>
        <w:pStyle w:val="BodyText"/>
        <w:spacing w:line="276" w:lineRule="auto"/>
        <w:rPr>
          <w:sz w:val="22"/>
        </w:rPr>
      </w:pPr>
      <w:r w:rsidRPr="005E054D">
        <w:rPr>
          <w:sz w:val="22"/>
        </w:rPr>
        <w:t>Experimental work by Karimzadeh Kolamroudi et al. further showed that reflecting mirrors could increase the current and output power of a low-concentration PV system [8]. Their subsequent review identified reflector geometry, number, optical properties, orientation, and thermal management as important parameters in low-concentration PV applications [9]. Reflector shape also affects the way radiation is distributed over the module surface. Flat, parabolic, quadrangular, and combined reflector arrangements can produce different optical gains and temperature distributions, leading to different electrical responses [10]. These studies confirm that the addition of a reflector alone does not guarantee the same level of improvement under every condition. Its performance depends on how effectively the reflected radiation reaches the active PV surface.</w:t>
      </w:r>
    </w:p>
    <w:p w14:paraId="28445218" w14:textId="77777777" w:rsidR="005E054D" w:rsidRPr="005E054D" w:rsidRDefault="005E054D" w:rsidP="00914FE4">
      <w:pPr>
        <w:pStyle w:val="BodyText"/>
        <w:spacing w:line="276" w:lineRule="auto"/>
        <w:rPr>
          <w:sz w:val="22"/>
        </w:rPr>
      </w:pPr>
      <w:r w:rsidRPr="005E054D">
        <w:rPr>
          <w:sz w:val="22"/>
        </w:rPr>
        <w:t>Recent investigations have examined the effects of reflector dimensions, materials, height, and inclination more closely. Zabihi et al. experimentally reported that mirrors increased both the radiation received by PV modules and their electrical power output. However, the mirrors had to be positioned correctly to ensure that the reflected radiation reached the intended surface [11]. Moltames et al. showed through mathematical modelling that mirror height alters the reflection geometry and affects the irradiance distribution, module temperature, and electrical output [12]. Ardiyanto et al. also emphasized that reflector configuration, inclination, number, and material determine the additional solar radiation received by a PV panel [13].</w:t>
      </w:r>
    </w:p>
    <w:p w14:paraId="600E3C1B" w14:textId="77777777" w:rsidR="005E054D" w:rsidRPr="005E054D" w:rsidRDefault="005E054D" w:rsidP="005E054D">
      <w:pPr>
        <w:pStyle w:val="BodyText"/>
        <w:spacing w:line="276" w:lineRule="auto"/>
        <w:rPr>
          <w:sz w:val="22"/>
        </w:rPr>
      </w:pPr>
      <w:r w:rsidRPr="005E054D">
        <w:rPr>
          <w:sz w:val="22"/>
        </w:rPr>
        <w:t>Although conducted on bifacial modules, the parametric analysis by Borea et al. demonstrated that tilt selection cannot be separated from environmental and optical conditions when evaluating incident irradiance and energy yield [14]. Bintang et al. similarly reported that flat-mirror reflectors mounted on both sides of a PV module produced a higher average output than the corresponding configuration without reflectors [15]. Taken together, these findings show that reflector inclination is a primary design variable rather than a minor installation detail. It controls the direction and coverage of the reflected radiation and therefore influences the electrical response of the module.</w:t>
      </w:r>
    </w:p>
    <w:p w14:paraId="1D24CC66" w14:textId="77777777" w:rsidR="005E054D" w:rsidRPr="005E054D" w:rsidRDefault="005E054D" w:rsidP="005E054D">
      <w:pPr>
        <w:pStyle w:val="BodyText"/>
        <w:spacing w:line="276" w:lineRule="auto"/>
        <w:rPr>
          <w:sz w:val="22"/>
        </w:rPr>
      </w:pPr>
      <w:r w:rsidRPr="005E054D">
        <w:rPr>
          <w:sz w:val="22"/>
        </w:rPr>
        <w:t>An increase in incident radiation may also introduce a thermal penalty. Only part of the absorbed solar energy is converted into electricity, while the remaining energy contributes to module heating. For this reason, several studies have combined reflectors with cooling systems. Janna and Widodo reported that water cooling improved the electrical characteristics of a PV module by lowering its operating temperature [16]. Elbreki et al. evaluated a planar reflector combined with passive fins and showed that thermal management was necessary to maintain the performance of the reflector-assisted module [17]. Ismail et al. integrated parabolic bi-reflectors with a heat exchanger in a PV/T system and found that the reflector and cooling arrangement influenced voltage, current, output power, and efficiency [18].</w:t>
      </w:r>
    </w:p>
    <w:p w14:paraId="27C230CF" w14:textId="77777777" w:rsidR="005E054D" w:rsidRPr="005E054D" w:rsidRDefault="005E054D" w:rsidP="005E054D">
      <w:pPr>
        <w:pStyle w:val="BodyText"/>
        <w:spacing w:line="276" w:lineRule="auto"/>
        <w:rPr>
          <w:sz w:val="22"/>
        </w:rPr>
      </w:pPr>
      <w:r w:rsidRPr="005E054D">
        <w:rPr>
          <w:sz w:val="22"/>
        </w:rPr>
        <w:t xml:space="preserve">Other studies have used phase-change materials or metal fins to control the additional heat generated by reflected radiation. Lotfi et al. reported that a reflector increased the solar energy received by a PV module, </w:t>
      </w:r>
      <w:r w:rsidRPr="005E054D">
        <w:rPr>
          <w:sz w:val="22"/>
        </w:rPr>
        <w:lastRenderedPageBreak/>
        <w:t>while phase-change material helped limit the corresponding temperature rise [19]. Firoozzadeh et al. combined mirrors and metal fins to improve electrical production while controlling module temperature [20]. PraveenKumar et al. also investigated aluminium reflectors integrated with passive cooling and phase-change material, confirming that optical enhancement and thermal management should be considered together [21]. These findings are important because an increase in irradiance does not necessarily produce a proportional increase in conversion efficiency when the module temperature also rises.</w:t>
      </w:r>
    </w:p>
    <w:p w14:paraId="5FD7412D" w14:textId="77777777" w:rsidR="005E054D" w:rsidRPr="005E054D" w:rsidRDefault="005E054D" w:rsidP="005E054D">
      <w:pPr>
        <w:pStyle w:val="BodyText"/>
        <w:spacing w:line="276" w:lineRule="auto"/>
        <w:rPr>
          <w:sz w:val="22"/>
        </w:rPr>
      </w:pPr>
      <w:r w:rsidRPr="005E054D">
        <w:rPr>
          <w:sz w:val="22"/>
        </w:rPr>
        <w:t>Studies conducted under Indonesian outdoor conditions provide further evidence that reflector performance depends on material, angle, and local operating conditions. Suryo et al. compared glass-mirror and aluminium-foil reflectors at different inclinations and reported that the power improvement varied with both reflector material and angle [22]. Hariyanto found that reflectors increased the radiation received by a solar panel but also noted that the associated temperature rise could reduce efficiency [23]. Putri et al. evaluated a 50-Wp PV system using reflector inclinations of 50°, 60°, and 70°. Under their experimental conditions, the highest reported efficiency occurred at an inclination of 70° [24]. These results indicate that a reflector angle producing favourable performance in one system cannot automatically be applied to another system with different module dimensions, reflector geometry, geographical location, solar position, and environmental conditions. Reflector material and optical characteristics may also affect module temperature and long-term operation, as shown in studies of spectrally selective reflectors [25].</w:t>
      </w:r>
    </w:p>
    <w:p w14:paraId="5FEC3C3A" w14:textId="29200787" w:rsidR="005E054D" w:rsidRPr="005E054D" w:rsidRDefault="005E054D" w:rsidP="005E054D">
      <w:pPr>
        <w:pStyle w:val="BodyText"/>
        <w:spacing w:line="276" w:lineRule="auto"/>
        <w:rPr>
          <w:sz w:val="22"/>
        </w:rPr>
      </w:pPr>
      <w:r w:rsidRPr="005E054D">
        <w:rPr>
          <w:sz w:val="22"/>
        </w:rPr>
        <w:t>The available literature has examined reflector-assisted PV systems through numerical modelling, laboratory testing, outdoor experiments, and combined reflector–cooling arrangements. However, the reported outcomes vary considerably because the studies used different module capacities, reflector materials, geometries, inclination ranges, cooling methods, locations, and measurement procedures [5]</w:t>
      </w:r>
      <w:r>
        <w:rPr>
          <w:sz w:val="22"/>
        </w:rPr>
        <w:t>-</w:t>
      </w:r>
      <w:r w:rsidRPr="005E054D">
        <w:rPr>
          <w:sz w:val="22"/>
        </w:rPr>
        <w:t>[25]. Some studies focused on optical or numerical optimization, while others investigated reflectors together with cooling devices. Studies conducted in Indonesia have also used reflector angles and module capacities that differ from those considered in the present work [22]</w:t>
      </w:r>
      <w:r>
        <w:rPr>
          <w:sz w:val="22"/>
        </w:rPr>
        <w:t>-</w:t>
      </w:r>
      <w:r w:rsidRPr="005E054D">
        <w:rPr>
          <w:sz w:val="22"/>
        </w:rPr>
        <w:t>[24]. Consequently, their reported optimum angles and performance gains cannot be transferred directly to a 100-Wp module equipped with flat glass reflectors.</w:t>
      </w:r>
    </w:p>
    <w:p w14:paraId="04CF77F5" w14:textId="77777777" w:rsidR="005E054D" w:rsidRPr="005E054D" w:rsidRDefault="005E054D" w:rsidP="005E054D">
      <w:pPr>
        <w:pStyle w:val="BodyText"/>
        <w:spacing w:line="276" w:lineRule="auto"/>
        <w:rPr>
          <w:sz w:val="22"/>
        </w:rPr>
      </w:pPr>
      <w:r w:rsidRPr="005E054D">
        <w:rPr>
          <w:sz w:val="22"/>
        </w:rPr>
        <w:t>A further issue is that maximum power output and maximum conversion efficiency may not occur at the same reflector inclination. Electrical power is influenced mainly by the measured voltage and current, while the calculated efficiency also depends on the incident solar power received by the module. Changes in irradiance and environmental conditions can therefore produce different trends in power and efficiency. A field comparison using a non-reflector module as a reference is required to clarify the electrical response obtained at each tested reflector inclination.</w:t>
      </w:r>
    </w:p>
    <w:p w14:paraId="7A8926D3" w14:textId="2639A149" w:rsidR="005E054D" w:rsidRDefault="005E054D" w:rsidP="005E054D">
      <w:pPr>
        <w:pStyle w:val="BodyText"/>
        <w:spacing w:line="276" w:lineRule="auto"/>
        <w:rPr>
          <w:sz w:val="22"/>
        </w:rPr>
      </w:pPr>
      <w:r w:rsidRPr="005E054D">
        <w:rPr>
          <w:sz w:val="22"/>
        </w:rPr>
        <w:t>This study evaluates the power output and efficiency of a 100-Wp PV module equipped with two flat glass reflectors and compares its performance with a reference module without reflectors. Reflector inclinations of 15°, 30°, and 45° are examined under outdoor conditions at the Mechanical Engineering Laboratory of Universitas Muslim Indonesia, Makassar. Solar irradiance, voltage, and current are measured on both modules, while output power and conversion efficiency are determined from the experimental data.</w:t>
      </w:r>
    </w:p>
    <w:p w14:paraId="688D155E" w14:textId="77777777" w:rsidR="00025C15" w:rsidRDefault="00CF64D4" w:rsidP="00CF64D4">
      <w:pPr>
        <w:pStyle w:val="BodyText"/>
        <w:spacing w:line="276" w:lineRule="auto"/>
      </w:pPr>
      <w:r>
        <w:rPr>
          <w:sz w:val="22"/>
        </w:rPr>
        <w:t xml:space="preserve">The novelty of this study lies in three specific aspects that distinguish it from the reflector-assisted PV investigations reviewed above. First, each glass-reflector inclination is evaluated against a reference module without reflectors that is measured at the same observation times and under the same daily sky conditions, so that every reported gain originates from a paired field comparison rather than from a nominal module rating or a baseline recorded on a different occasion. Second, the solar irradiance is measured separately on the reflector-assisted module and on the reference module, and the incident solar power of each configuration is consequently recalculated from its own measured irradiance rather than from a single irradiance value applied </w:t>
      </w:r>
      <w:r>
        <w:rPr>
          <w:sz w:val="22"/>
        </w:rPr>
        <w:lastRenderedPageBreak/>
        <w:t>to both modules. This treatment is essential because the reflector raises the radiation reaching the treatment module, and applying a common incident power to both configurations would overstate the efficiency of the reflector-assisted module. Third, the study separates the power response from the efficiency response and shows that the inclination yielding the highest output power is not necessarily the inclination yielding the highest conversion efficiency, since the additional reflected radiation increases both the electrical output and the incident power used in the efficiency calculation. Together, these three aspects provide field evidence that a reflector angle reported as favourable for one photovoltaic system cannot be transferred directly to another without re-examination under its own operating conditions. Accordingly, the objective of this study is to analyze the influence of glass-reflector inclination on PV power output and conversion efficiency, and to determine the performance differences between the reflector-assisted and the conventional configurations under identical daily test conditions.</w:t>
      </w:r>
    </w:p>
    <w:p w14:paraId="072FB87D" w14:textId="77777777" w:rsidR="008A55B5" w:rsidRPr="00441B7E" w:rsidRDefault="00FB6DB5" w:rsidP="001C1B65">
      <w:pPr>
        <w:pStyle w:val="Heading1"/>
        <w:tabs>
          <w:tab w:val="clear" w:pos="216"/>
        </w:tabs>
        <w:ind w:left="426" w:hanging="426"/>
        <w:jc w:val="left"/>
        <w:rPr>
          <w:rFonts w:ascii="Times New Roman" w:eastAsia="MS Mincho" w:hAnsi="Times New Roman"/>
          <w:sz w:val="28"/>
        </w:rPr>
      </w:pPr>
      <w:r>
        <w:rPr>
          <w:rFonts w:ascii="Times New Roman" w:eastAsia="MS Mincho" w:hAnsi="Times New Roman"/>
          <w:sz w:val="28"/>
        </w:rPr>
        <w:t>Research Methodology</w:t>
      </w:r>
    </w:p>
    <w:p w14:paraId="4CC54649" w14:textId="4F6C0F5D" w:rsidR="008A55B5" w:rsidRDefault="00057766" w:rsidP="001C1B65">
      <w:pPr>
        <w:pStyle w:val="Heading2"/>
        <w:spacing w:line="276" w:lineRule="auto"/>
        <w:rPr>
          <w:i w:val="0"/>
          <w:iCs w:val="0"/>
          <w:sz w:val="22"/>
        </w:rPr>
      </w:pPr>
      <w:r w:rsidRPr="001C1B65">
        <w:rPr>
          <w:i w:val="0"/>
          <w:iCs w:val="0"/>
          <w:sz w:val="22"/>
        </w:rPr>
        <w:t>2.1. Method</w:t>
      </w:r>
    </w:p>
    <w:p w14:paraId="24A5CE83" w14:textId="0780782B" w:rsidR="00422CB1" w:rsidRPr="00422CB1" w:rsidRDefault="00422CB1" w:rsidP="00914FE4">
      <w:pPr>
        <w:spacing w:after="120" w:line="276" w:lineRule="auto"/>
        <w:ind w:firstLine="426"/>
        <w:jc w:val="both"/>
        <w:rPr>
          <w:sz w:val="22"/>
        </w:rPr>
      </w:pPr>
      <w:r w:rsidRPr="00422CB1">
        <w:rPr>
          <w:sz w:val="22"/>
        </w:rPr>
        <w:t xml:space="preserve">This study employed an outdoor comparative experimental method to evaluate the effects of glass-reflector inclination on the power output and efficiency of a 100-Wp photovoltaic module. The experimental setup was installed at the Energy Conversion Engineering Laboratory, Department of Mechanical Engineering, Faculty of Engineering, Universitas Muslim Indonesia, Makassar. Measurements were conducted in an open area on the fifth floor of the laboratory building to provide direct solar exposure without obstruction from surrounding objects. </w:t>
      </w:r>
      <w:r w:rsidR="00914FE4">
        <w:rPr>
          <w:sz w:val="22"/>
        </w:rPr>
        <w:t>6</w:t>
      </w:r>
    </w:p>
    <w:p w14:paraId="07F03615" w14:textId="77777777" w:rsidR="00422CB1" w:rsidRDefault="00422CB1" w:rsidP="00914FE4">
      <w:pPr>
        <w:spacing w:after="120" w:line="276" w:lineRule="auto"/>
        <w:ind w:firstLine="426"/>
        <w:jc w:val="both"/>
        <w:rPr>
          <w:sz w:val="22"/>
        </w:rPr>
      </w:pPr>
      <w:r w:rsidRPr="00422CB1">
        <w:rPr>
          <w:sz w:val="22"/>
        </w:rPr>
        <w:t xml:space="preserve">The experiment used two photovoltaic modules with the same nominal capacity of 100 Wp. One module was used as the reference configuration without reflectors, while the other was used as the treatment configuration and equipped with two flat glass reflectors mounted along both sides of the module. Each reflector measured 1120 mm × 300 mm. A digital protractor was used to set the reflector inclination at 15°, 30°, and 45°. Only the treatment module was equipped with reflectors, while the reference module remained without reflectors throughout the experiment. </w:t>
      </w:r>
    </w:p>
    <w:p w14:paraId="1805109E" w14:textId="77777777" w:rsidR="00633E3F" w:rsidRDefault="00633E3F" w:rsidP="00CF64D4">
      <w:pPr>
        <w:spacing w:after="120" w:line="276" w:lineRule="auto"/>
        <w:ind w:firstLine="426"/>
        <w:contextualSpacing/>
        <w:jc w:val="both"/>
        <w:rPr>
          <w:sz w:val="22"/>
          <w:szCs w:val="22"/>
        </w:rPr>
      </w:pPr>
      <w:r w:rsidRPr="00633E3F">
        <w:rPr>
          <w:sz w:val="22"/>
          <w:szCs w:val="22"/>
        </w:rPr>
        <w:t>Figure 1 shows the two experimental configurations used in the study. The treatment module was equipped with two flat glass reflectors, whereas the reference module was operated without reflectors.</w:t>
      </w:r>
    </w:p>
    <w:p w14:paraId="66F0AF49" w14:textId="134A0D24" w:rsidR="00956F9F" w:rsidRDefault="00956F9F" w:rsidP="00956F9F">
      <w:pPr>
        <w:spacing w:after="120" w:line="276" w:lineRule="auto"/>
        <w:ind w:firstLine="426"/>
        <w:contextualSpacing/>
        <w:rPr>
          <w:sz w:val="22"/>
          <w:szCs w:val="22"/>
        </w:rPr>
      </w:pPr>
      <w:r>
        <w:rPr>
          <w:noProof/>
          <w:sz w:val="22"/>
          <w:szCs w:val="22"/>
        </w:rPr>
        <w:drawing>
          <wp:inline distT="0" distB="0" distL="0" distR="0" wp14:anchorId="1AE6EC15" wp14:editId="3DEF6219">
            <wp:extent cx="4356537" cy="2687758"/>
            <wp:effectExtent l="0" t="0" r="6350" b="0"/>
            <wp:docPr id="20774801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80176" name="Picture 2077480176"/>
                    <pic:cNvPicPr/>
                  </pic:nvPicPr>
                  <pic:blipFill>
                    <a:blip r:embed="rId12"/>
                    <a:stretch>
                      <a:fillRect/>
                    </a:stretch>
                  </pic:blipFill>
                  <pic:spPr>
                    <a:xfrm>
                      <a:off x="0" y="0"/>
                      <a:ext cx="4389561" cy="2708132"/>
                    </a:xfrm>
                    <a:prstGeom prst="rect">
                      <a:avLst/>
                    </a:prstGeom>
                  </pic:spPr>
                </pic:pic>
              </a:graphicData>
            </a:graphic>
          </wp:inline>
        </w:drawing>
      </w:r>
    </w:p>
    <w:p w14:paraId="565C5E04" w14:textId="77777777" w:rsidR="00633E3F" w:rsidRDefault="00633E3F" w:rsidP="00633E3F">
      <w:pPr>
        <w:ind w:firstLine="426"/>
        <w:rPr>
          <w:sz w:val="22"/>
          <w:szCs w:val="22"/>
        </w:rPr>
      </w:pPr>
      <w:r w:rsidRPr="00633E3F">
        <w:rPr>
          <w:b/>
          <w:bCs/>
          <w:sz w:val="22"/>
          <w:szCs w:val="24"/>
        </w:rPr>
        <w:t xml:space="preserve">FIGURE 1. </w:t>
      </w:r>
      <w:r w:rsidRPr="00633E3F">
        <w:rPr>
          <w:sz w:val="22"/>
          <w:szCs w:val="22"/>
        </w:rPr>
        <w:t>Experimental configurations: (a) reflector-assisted photovoltaic module and</w:t>
      </w:r>
    </w:p>
    <w:p w14:paraId="135CBCDD" w14:textId="414902D4" w:rsidR="00633E3F" w:rsidRPr="00CF64D4" w:rsidRDefault="00633E3F" w:rsidP="00CF64D4">
      <w:pPr>
        <w:ind w:firstLine="426"/>
        <w:rPr>
          <w:sz w:val="22"/>
          <w:szCs w:val="22"/>
        </w:rPr>
      </w:pPr>
      <w:r w:rsidRPr="00633E3F">
        <w:rPr>
          <w:sz w:val="22"/>
          <w:szCs w:val="22"/>
        </w:rPr>
        <w:t xml:space="preserve"> (b) reference photovoltaic module without reflectors</w:t>
      </w:r>
    </w:p>
    <w:p w14:paraId="255789D7" w14:textId="3132BFFA" w:rsidR="00422CB1" w:rsidRPr="00422CB1" w:rsidRDefault="00422CB1" w:rsidP="00914FE4">
      <w:pPr>
        <w:spacing w:after="120" w:line="276" w:lineRule="auto"/>
        <w:ind w:firstLine="426"/>
        <w:jc w:val="both"/>
        <w:rPr>
          <w:sz w:val="22"/>
        </w:rPr>
      </w:pPr>
      <w:r w:rsidRPr="00422CB1">
        <w:rPr>
          <w:sz w:val="22"/>
        </w:rPr>
        <w:lastRenderedPageBreak/>
        <w:t>The outdoor measurements were conducted over three consecutive days from 8 to 10 February 2026. A single reflector inclination was evaluated on each testing day: 15° on the first day, 30° on the second day, and 45° on the third day. Measurements were taken at 10:00, 12:00, and 14:00 Central Indonesia Time (</w:t>
      </w:r>
      <w:r w:rsidR="0097580C">
        <w:rPr>
          <w:sz w:val="22"/>
        </w:rPr>
        <w:t>Local Time</w:t>
      </w:r>
      <w:r w:rsidRPr="00422CB1">
        <w:rPr>
          <w:sz w:val="22"/>
        </w:rPr>
        <w:t xml:space="preserve">). At each observation time, data were collected from both the reference and reflector-assisted modules. Therefore, the performance of the treatment module at each reflector inclination was compared with that of the reference module measured on the same day. </w:t>
      </w:r>
    </w:p>
    <w:p w14:paraId="2A4FB827" w14:textId="77777777" w:rsidR="00422CB1" w:rsidRDefault="00422CB1" w:rsidP="00914FE4">
      <w:pPr>
        <w:spacing w:after="120" w:line="276" w:lineRule="auto"/>
        <w:ind w:firstLine="426"/>
        <w:jc w:val="both"/>
        <w:rPr>
          <w:sz w:val="22"/>
        </w:rPr>
      </w:pPr>
      <w:r w:rsidRPr="00422CB1">
        <w:rPr>
          <w:sz w:val="22"/>
        </w:rPr>
        <w:t xml:space="preserve">Solar irradiance at the module surface was measured using a solar power meter and expressed in W/m². The output voltage, current, and electrical power were measured at the DC output of each photovoltaic module before the solar charge controller. A voltmeter, ammeter, and DC wattmeter were used to record the electrical parameters. The measured variables were solar irradiance, maximum operating voltage, maximum operating current, and output power, while the calculated variables were incident solar power and photovoltaic conversion efficiency. </w:t>
      </w:r>
    </w:p>
    <w:p w14:paraId="10CF70C6" w14:textId="520C7E50" w:rsidR="006E1CB5" w:rsidRDefault="006E1CB5" w:rsidP="00CF64D4">
      <w:pPr>
        <w:spacing w:after="120" w:line="276" w:lineRule="auto"/>
        <w:ind w:firstLine="425"/>
        <w:contextualSpacing/>
        <w:jc w:val="both"/>
        <w:rPr>
          <w:sz w:val="22"/>
          <w:szCs w:val="22"/>
        </w:rPr>
      </w:pPr>
      <w:r w:rsidRPr="006E1CB5">
        <w:rPr>
          <w:sz w:val="22"/>
          <w:szCs w:val="22"/>
        </w:rPr>
        <w:t>As shown in Figure 2, voltage, current, and output power were measured at the DC output of each photovoltaic module before the solar charge controller.</w:t>
      </w:r>
    </w:p>
    <w:p w14:paraId="1A96591E" w14:textId="46AF26B7" w:rsidR="001E34B8" w:rsidRDefault="001E34B8" w:rsidP="006E1CB5">
      <w:pPr>
        <w:spacing w:after="120" w:line="276" w:lineRule="auto"/>
        <w:ind w:firstLine="425"/>
        <w:contextualSpacing/>
        <w:jc w:val="both"/>
        <w:rPr>
          <w:sz w:val="22"/>
          <w:szCs w:val="22"/>
        </w:rPr>
      </w:pPr>
      <w:r>
        <w:rPr>
          <w:noProof/>
          <w:sz w:val="22"/>
          <w:szCs w:val="22"/>
        </w:rPr>
        <w:drawing>
          <wp:inline distT="0" distB="0" distL="0" distR="0" wp14:anchorId="486D2242" wp14:editId="697E4FF5">
            <wp:extent cx="5380952" cy="3838669"/>
            <wp:effectExtent l="0" t="0" r="0" b="0"/>
            <wp:docPr id="16781967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196717" name="Picture 1678196717"/>
                    <pic:cNvPicPr/>
                  </pic:nvPicPr>
                  <pic:blipFill>
                    <a:blip r:embed="rId13"/>
                    <a:stretch>
                      <a:fillRect/>
                    </a:stretch>
                  </pic:blipFill>
                  <pic:spPr>
                    <a:xfrm>
                      <a:off x="0" y="0"/>
                      <a:ext cx="5395542" cy="3849077"/>
                    </a:xfrm>
                    <a:prstGeom prst="rect">
                      <a:avLst/>
                    </a:prstGeom>
                  </pic:spPr>
                </pic:pic>
              </a:graphicData>
            </a:graphic>
          </wp:inline>
        </w:drawing>
      </w:r>
    </w:p>
    <w:p w14:paraId="51DFB040" w14:textId="77777777" w:rsidR="001E34B8" w:rsidRDefault="001E34B8" w:rsidP="001E34B8">
      <w:pPr>
        <w:spacing w:after="120" w:line="276" w:lineRule="auto"/>
        <w:ind w:firstLine="425"/>
        <w:contextualSpacing/>
        <w:rPr>
          <w:sz w:val="22"/>
          <w:szCs w:val="22"/>
        </w:rPr>
      </w:pPr>
      <w:r w:rsidRPr="001E34B8">
        <w:rPr>
          <w:b/>
          <w:bCs/>
          <w:sz w:val="22"/>
          <w:szCs w:val="22"/>
        </w:rPr>
        <w:t>FIGURE 2</w:t>
      </w:r>
      <w:r w:rsidRPr="001E34B8">
        <w:rPr>
          <w:sz w:val="22"/>
          <w:szCs w:val="22"/>
        </w:rPr>
        <w:t xml:space="preserve">. Measurement arrangement for (a) the reference photovoltaic module and </w:t>
      </w:r>
    </w:p>
    <w:p w14:paraId="3181510B" w14:textId="4367FDCD" w:rsidR="001E34B8" w:rsidRDefault="00914FE4" w:rsidP="001E34B8">
      <w:pPr>
        <w:spacing w:after="120" w:line="276" w:lineRule="auto"/>
        <w:ind w:firstLine="425"/>
        <w:contextualSpacing/>
        <w:rPr>
          <w:sz w:val="22"/>
          <w:szCs w:val="22"/>
        </w:rPr>
      </w:pPr>
      <w:r>
        <w:rPr>
          <w:sz w:val="22"/>
          <w:szCs w:val="22"/>
        </w:rPr>
        <w:t xml:space="preserve">(b) the </w:t>
      </w:r>
      <w:r w:rsidR="001E34B8" w:rsidRPr="001E34B8">
        <w:rPr>
          <w:sz w:val="22"/>
          <w:szCs w:val="22"/>
        </w:rPr>
        <w:t>reflector-assisted photovoltaic module.</w:t>
      </w:r>
    </w:p>
    <w:p w14:paraId="7C057F01" w14:textId="77777777" w:rsidR="006E1CB5" w:rsidRPr="006E1CB5" w:rsidRDefault="006E1CB5" w:rsidP="006E1CB5">
      <w:pPr>
        <w:spacing w:after="120" w:line="276" w:lineRule="auto"/>
        <w:ind w:firstLine="425"/>
        <w:contextualSpacing/>
        <w:jc w:val="both"/>
        <w:rPr>
          <w:sz w:val="22"/>
          <w:szCs w:val="22"/>
        </w:rPr>
      </w:pPr>
    </w:p>
    <w:p w14:paraId="25FA1084" w14:textId="76A93369" w:rsidR="00B65F02" w:rsidRDefault="00B65F02" w:rsidP="00CF64D4">
      <w:pPr>
        <w:spacing w:line="276" w:lineRule="auto"/>
        <w:ind w:firstLine="426"/>
        <w:jc w:val="both"/>
        <w:rPr>
          <w:sz w:val="22"/>
          <w:szCs w:val="22"/>
        </w:rPr>
      </w:pPr>
      <w:r w:rsidRPr="00B65F02">
        <w:rPr>
          <w:sz w:val="22"/>
          <w:szCs w:val="22"/>
        </w:rPr>
        <w:t>The principal experimental components and their functions are summarized in Table 1. Only equipment directly related to the reported measurements is included. Equipment associated with water cooling, flow-rate measurement, temperature sensing, or automated tracking is not included because those variables were not reported in the fi</w:t>
      </w:r>
      <w:r w:rsidR="00CF64D4">
        <w:rPr>
          <w:sz w:val="22"/>
          <w:szCs w:val="22"/>
        </w:rPr>
        <w:t xml:space="preserve">nal experimental results of </w:t>
      </w:r>
      <w:r w:rsidRPr="00B65F02">
        <w:rPr>
          <w:sz w:val="22"/>
          <w:szCs w:val="22"/>
        </w:rPr>
        <w:t>this work.</w:t>
      </w:r>
    </w:p>
    <w:p w14:paraId="419FC119" w14:textId="77777777" w:rsidR="00CF64D4" w:rsidRDefault="00CF64D4" w:rsidP="00CF64D4">
      <w:pPr>
        <w:spacing w:line="276" w:lineRule="auto"/>
        <w:ind w:firstLine="426"/>
        <w:jc w:val="both"/>
        <w:rPr>
          <w:sz w:val="22"/>
          <w:szCs w:val="22"/>
        </w:rPr>
      </w:pPr>
    </w:p>
    <w:p w14:paraId="428A500C" w14:textId="77777777" w:rsidR="00CF64D4" w:rsidRDefault="00CF64D4" w:rsidP="004C0494">
      <w:pPr>
        <w:spacing w:line="276" w:lineRule="auto"/>
        <w:jc w:val="both"/>
        <w:rPr>
          <w:sz w:val="22"/>
          <w:szCs w:val="22"/>
        </w:rPr>
      </w:pPr>
    </w:p>
    <w:p w14:paraId="42692200" w14:textId="77777777" w:rsidR="00B65F02" w:rsidRPr="00B65F02" w:rsidRDefault="00B65F02" w:rsidP="00B65F02">
      <w:pPr>
        <w:spacing w:before="100" w:beforeAutospacing="1" w:after="100" w:afterAutospacing="1"/>
        <w:rPr>
          <w:b/>
          <w:bCs/>
          <w:sz w:val="22"/>
          <w:szCs w:val="22"/>
        </w:rPr>
      </w:pPr>
      <w:r w:rsidRPr="00B65F02">
        <w:rPr>
          <w:b/>
          <w:bCs/>
          <w:sz w:val="22"/>
          <w:szCs w:val="22"/>
        </w:rPr>
        <w:lastRenderedPageBreak/>
        <w:t xml:space="preserve">TABLE 1. </w:t>
      </w:r>
      <w:r w:rsidRPr="00B65F02">
        <w:rPr>
          <w:sz w:val="22"/>
          <w:szCs w:val="22"/>
        </w:rPr>
        <w:t>Principal Components of the Experimental Setup</w:t>
      </w:r>
    </w:p>
    <w:tbl>
      <w:tblPr>
        <w:tblStyle w:val="TableGrid1"/>
        <w:tblW w:w="0" w:type="auto"/>
        <w:jc w:val="center"/>
        <w:tblBorders>
          <w:top w:val="single" w:sz="8" w:space="0" w:color="000000"/>
          <w:left w:val="none" w:sz="0" w:space="0" w:color="auto"/>
          <w:bottom w:val="single" w:sz="8" w:space="0" w:color="000000"/>
          <w:right w:val="none" w:sz="0" w:space="0" w:color="auto"/>
          <w:insideH w:val="none" w:sz="0" w:space="0" w:color="auto"/>
          <w:insideV w:val="none" w:sz="0" w:space="0" w:color="auto"/>
        </w:tblBorders>
        <w:tblLook w:val="04A0" w:firstRow="1" w:lastRow="0" w:firstColumn="1" w:lastColumn="0" w:noHBand="0" w:noVBand="1"/>
      </w:tblPr>
      <w:tblGrid>
        <w:gridCol w:w="2068"/>
        <w:gridCol w:w="1060"/>
        <w:gridCol w:w="6513"/>
      </w:tblGrid>
      <w:tr w:rsidR="00B65F02" w:rsidRPr="00B65F02" w14:paraId="7230E5F4" w14:textId="77777777" w:rsidTr="00CF64D4">
        <w:trPr>
          <w:jc w:val="center"/>
        </w:trPr>
        <w:tc>
          <w:tcPr>
            <w:tcW w:w="0" w:type="auto"/>
            <w:tcBorders>
              <w:bottom w:val="single" w:sz="6" w:space="0" w:color="000000"/>
            </w:tcBorders>
          </w:tcPr>
          <w:p w14:paraId="3339D150" w14:textId="77777777" w:rsidR="00B65F02" w:rsidRPr="00B65F02" w:rsidRDefault="00B65F02" w:rsidP="00B65F02">
            <w:pPr>
              <w:spacing w:before="100" w:beforeAutospacing="1" w:after="100" w:afterAutospacing="1"/>
              <w:jc w:val="left"/>
              <w:rPr>
                <w:sz w:val="22"/>
                <w:szCs w:val="22"/>
              </w:rPr>
            </w:pPr>
            <w:r w:rsidRPr="00B65F02">
              <w:rPr>
                <w:b/>
                <w:bCs/>
                <w:sz w:val="22"/>
                <w:szCs w:val="22"/>
              </w:rPr>
              <w:t>Component</w:t>
            </w:r>
          </w:p>
        </w:tc>
        <w:tc>
          <w:tcPr>
            <w:tcW w:w="0" w:type="auto"/>
            <w:tcBorders>
              <w:bottom w:val="single" w:sz="6" w:space="0" w:color="000000"/>
            </w:tcBorders>
          </w:tcPr>
          <w:p w14:paraId="4C1FB7C3" w14:textId="77777777" w:rsidR="00B65F02" w:rsidRPr="00B65F02" w:rsidRDefault="00B65F02" w:rsidP="00B65F02">
            <w:pPr>
              <w:spacing w:before="100" w:beforeAutospacing="1" w:after="100" w:afterAutospacing="1"/>
              <w:jc w:val="left"/>
              <w:rPr>
                <w:sz w:val="22"/>
                <w:szCs w:val="22"/>
              </w:rPr>
            </w:pPr>
            <w:r w:rsidRPr="00B65F02">
              <w:rPr>
                <w:b/>
                <w:bCs/>
                <w:sz w:val="22"/>
                <w:szCs w:val="22"/>
              </w:rPr>
              <w:t>Quantity</w:t>
            </w:r>
          </w:p>
        </w:tc>
        <w:tc>
          <w:tcPr>
            <w:tcW w:w="0" w:type="auto"/>
            <w:tcBorders>
              <w:bottom w:val="single" w:sz="6" w:space="0" w:color="000000"/>
            </w:tcBorders>
          </w:tcPr>
          <w:p w14:paraId="77D99B8A" w14:textId="77777777" w:rsidR="00B65F02" w:rsidRPr="00B65F02" w:rsidRDefault="00B65F02" w:rsidP="00B65F02">
            <w:pPr>
              <w:spacing w:before="100" w:beforeAutospacing="1" w:after="100" w:afterAutospacing="1"/>
              <w:jc w:val="left"/>
              <w:rPr>
                <w:sz w:val="22"/>
                <w:szCs w:val="22"/>
              </w:rPr>
            </w:pPr>
            <w:r w:rsidRPr="00B65F02">
              <w:rPr>
                <w:b/>
                <w:bCs/>
                <w:sz w:val="22"/>
                <w:szCs w:val="22"/>
              </w:rPr>
              <w:t>Specification or function</w:t>
            </w:r>
          </w:p>
        </w:tc>
      </w:tr>
      <w:tr w:rsidR="00B65F02" w:rsidRPr="00B65F02" w14:paraId="538CFB06" w14:textId="77777777" w:rsidTr="00CF64D4">
        <w:trPr>
          <w:jc w:val="center"/>
        </w:trPr>
        <w:tc>
          <w:tcPr>
            <w:tcW w:w="0" w:type="auto"/>
          </w:tcPr>
          <w:p w14:paraId="58F2C656" w14:textId="77777777" w:rsidR="00B65F02" w:rsidRPr="00B65F02" w:rsidRDefault="00B65F02" w:rsidP="00B65F02">
            <w:pPr>
              <w:spacing w:before="100" w:beforeAutospacing="1" w:after="100" w:afterAutospacing="1"/>
              <w:jc w:val="left"/>
              <w:rPr>
                <w:b/>
                <w:bCs/>
                <w:sz w:val="22"/>
                <w:szCs w:val="22"/>
              </w:rPr>
            </w:pPr>
            <w:r w:rsidRPr="00B65F02">
              <w:rPr>
                <w:sz w:val="22"/>
                <w:szCs w:val="22"/>
              </w:rPr>
              <w:t>Photovoltaic module</w:t>
            </w:r>
          </w:p>
        </w:tc>
        <w:tc>
          <w:tcPr>
            <w:tcW w:w="0" w:type="auto"/>
          </w:tcPr>
          <w:p w14:paraId="74AFC574" w14:textId="77777777" w:rsidR="00B65F02" w:rsidRPr="00B65F02" w:rsidRDefault="00B65F02" w:rsidP="00B65F02">
            <w:pPr>
              <w:spacing w:before="100" w:beforeAutospacing="1" w:after="100" w:afterAutospacing="1"/>
              <w:jc w:val="left"/>
              <w:rPr>
                <w:b/>
                <w:bCs/>
                <w:sz w:val="22"/>
                <w:szCs w:val="22"/>
              </w:rPr>
            </w:pPr>
            <w:r w:rsidRPr="00B65F02">
              <w:rPr>
                <w:sz w:val="22"/>
                <w:szCs w:val="22"/>
              </w:rPr>
              <w:t>2 units</w:t>
            </w:r>
          </w:p>
        </w:tc>
        <w:tc>
          <w:tcPr>
            <w:tcW w:w="0" w:type="auto"/>
          </w:tcPr>
          <w:p w14:paraId="1636E8C8" w14:textId="77777777" w:rsidR="00B65F02" w:rsidRPr="00B65F02" w:rsidRDefault="00B65F02" w:rsidP="00B65F02">
            <w:pPr>
              <w:spacing w:before="100" w:beforeAutospacing="1" w:after="100" w:afterAutospacing="1"/>
              <w:jc w:val="left"/>
              <w:rPr>
                <w:b/>
                <w:bCs/>
                <w:sz w:val="22"/>
                <w:szCs w:val="22"/>
              </w:rPr>
            </w:pPr>
            <w:r w:rsidRPr="00B65F02">
              <w:rPr>
                <w:sz w:val="22"/>
                <w:szCs w:val="22"/>
              </w:rPr>
              <w:t>Nominal capacity of 100 Wp per module</w:t>
            </w:r>
          </w:p>
        </w:tc>
      </w:tr>
      <w:tr w:rsidR="00B65F02" w:rsidRPr="00B65F02" w14:paraId="33AEB268" w14:textId="77777777" w:rsidTr="00CF64D4">
        <w:trPr>
          <w:jc w:val="center"/>
        </w:trPr>
        <w:tc>
          <w:tcPr>
            <w:tcW w:w="0" w:type="auto"/>
          </w:tcPr>
          <w:p w14:paraId="62870220" w14:textId="77777777" w:rsidR="00B65F02" w:rsidRPr="00B65F02" w:rsidRDefault="00B65F02" w:rsidP="00B65F02">
            <w:pPr>
              <w:spacing w:before="100" w:beforeAutospacing="1" w:after="100" w:afterAutospacing="1"/>
              <w:jc w:val="left"/>
              <w:rPr>
                <w:sz w:val="22"/>
                <w:szCs w:val="22"/>
              </w:rPr>
            </w:pPr>
            <w:r w:rsidRPr="00B65F02">
              <w:rPr>
                <w:sz w:val="22"/>
                <w:szCs w:val="22"/>
              </w:rPr>
              <w:t>Flat glass reflector</w:t>
            </w:r>
          </w:p>
        </w:tc>
        <w:tc>
          <w:tcPr>
            <w:tcW w:w="0" w:type="auto"/>
          </w:tcPr>
          <w:p w14:paraId="70696382" w14:textId="77777777" w:rsidR="00B65F02" w:rsidRPr="00B65F02" w:rsidRDefault="00B65F02" w:rsidP="00B65F02">
            <w:pPr>
              <w:spacing w:before="100" w:beforeAutospacing="1" w:after="100" w:afterAutospacing="1"/>
              <w:jc w:val="left"/>
              <w:rPr>
                <w:sz w:val="22"/>
                <w:szCs w:val="22"/>
              </w:rPr>
            </w:pPr>
            <w:r w:rsidRPr="00B65F02">
              <w:rPr>
                <w:sz w:val="22"/>
                <w:szCs w:val="22"/>
              </w:rPr>
              <w:t>2 sheets</w:t>
            </w:r>
          </w:p>
        </w:tc>
        <w:tc>
          <w:tcPr>
            <w:tcW w:w="0" w:type="auto"/>
          </w:tcPr>
          <w:p w14:paraId="161B62EC" w14:textId="77777777" w:rsidR="00B65F02" w:rsidRPr="00B65F02" w:rsidRDefault="00B65F02" w:rsidP="00B65F02">
            <w:pPr>
              <w:spacing w:before="100" w:beforeAutospacing="1" w:after="100" w:afterAutospacing="1"/>
              <w:jc w:val="left"/>
              <w:rPr>
                <w:sz w:val="22"/>
                <w:szCs w:val="22"/>
              </w:rPr>
            </w:pPr>
            <w:r w:rsidRPr="00B65F02">
              <w:rPr>
                <w:sz w:val="22"/>
                <w:szCs w:val="22"/>
              </w:rPr>
              <w:t>Dimensions of 1120 mm × 300 mm; mounted on both sides of the treatment module</w:t>
            </w:r>
          </w:p>
        </w:tc>
      </w:tr>
      <w:tr w:rsidR="00B65F02" w:rsidRPr="00B65F02" w14:paraId="26E19336" w14:textId="77777777" w:rsidTr="00CF64D4">
        <w:trPr>
          <w:jc w:val="center"/>
        </w:trPr>
        <w:tc>
          <w:tcPr>
            <w:tcW w:w="0" w:type="auto"/>
          </w:tcPr>
          <w:p w14:paraId="4FFEFBE0" w14:textId="77777777" w:rsidR="00B65F02" w:rsidRPr="00B65F02" w:rsidRDefault="00B65F02" w:rsidP="00B65F02">
            <w:pPr>
              <w:spacing w:before="100" w:beforeAutospacing="1" w:after="100" w:afterAutospacing="1"/>
              <w:jc w:val="left"/>
              <w:rPr>
                <w:sz w:val="22"/>
                <w:szCs w:val="22"/>
              </w:rPr>
            </w:pPr>
            <w:r w:rsidRPr="00B65F02">
              <w:rPr>
                <w:sz w:val="22"/>
                <w:szCs w:val="22"/>
              </w:rPr>
              <w:t>Solar power meter</w:t>
            </w:r>
          </w:p>
        </w:tc>
        <w:tc>
          <w:tcPr>
            <w:tcW w:w="0" w:type="auto"/>
          </w:tcPr>
          <w:p w14:paraId="04118DC8" w14:textId="77777777" w:rsidR="00B65F02" w:rsidRPr="00B65F02" w:rsidRDefault="00B65F02" w:rsidP="00B65F02">
            <w:pPr>
              <w:spacing w:before="100" w:beforeAutospacing="1" w:after="100" w:afterAutospacing="1"/>
              <w:jc w:val="left"/>
              <w:rPr>
                <w:sz w:val="22"/>
                <w:szCs w:val="22"/>
              </w:rPr>
            </w:pPr>
            <w:r w:rsidRPr="00B65F02">
              <w:rPr>
                <w:sz w:val="22"/>
                <w:szCs w:val="22"/>
              </w:rPr>
              <w:t>1 unit</w:t>
            </w:r>
          </w:p>
        </w:tc>
        <w:tc>
          <w:tcPr>
            <w:tcW w:w="0" w:type="auto"/>
          </w:tcPr>
          <w:p w14:paraId="3078D71F" w14:textId="77777777" w:rsidR="00B65F02" w:rsidRPr="00B65F02" w:rsidRDefault="00B65F02" w:rsidP="00B65F02">
            <w:pPr>
              <w:spacing w:before="100" w:beforeAutospacing="1" w:after="100" w:afterAutospacing="1"/>
              <w:jc w:val="left"/>
              <w:rPr>
                <w:sz w:val="22"/>
                <w:szCs w:val="22"/>
              </w:rPr>
            </w:pPr>
            <w:r w:rsidRPr="00B65F02">
              <w:rPr>
                <w:sz w:val="22"/>
                <w:szCs w:val="22"/>
              </w:rPr>
              <w:t>Measurement of solar irradiance at the PV module surface</w:t>
            </w:r>
          </w:p>
        </w:tc>
      </w:tr>
      <w:tr w:rsidR="00B65F02" w:rsidRPr="00B65F02" w14:paraId="01F62DFB" w14:textId="77777777" w:rsidTr="00CF64D4">
        <w:trPr>
          <w:jc w:val="center"/>
        </w:trPr>
        <w:tc>
          <w:tcPr>
            <w:tcW w:w="0" w:type="auto"/>
          </w:tcPr>
          <w:p w14:paraId="36D93504" w14:textId="77777777" w:rsidR="00B65F02" w:rsidRPr="00B65F02" w:rsidRDefault="00B65F02" w:rsidP="00B65F02">
            <w:pPr>
              <w:spacing w:before="100" w:beforeAutospacing="1" w:after="100" w:afterAutospacing="1"/>
              <w:jc w:val="left"/>
              <w:rPr>
                <w:sz w:val="22"/>
                <w:szCs w:val="22"/>
              </w:rPr>
            </w:pPr>
            <w:r w:rsidRPr="00B65F02">
              <w:rPr>
                <w:sz w:val="22"/>
                <w:szCs w:val="22"/>
              </w:rPr>
              <w:t>Digital protractor</w:t>
            </w:r>
          </w:p>
        </w:tc>
        <w:tc>
          <w:tcPr>
            <w:tcW w:w="0" w:type="auto"/>
          </w:tcPr>
          <w:p w14:paraId="45D3AF59" w14:textId="77777777" w:rsidR="00B65F02" w:rsidRPr="00B65F02" w:rsidRDefault="00B65F02" w:rsidP="00B65F02">
            <w:pPr>
              <w:spacing w:before="100" w:beforeAutospacing="1" w:after="100" w:afterAutospacing="1"/>
              <w:jc w:val="left"/>
              <w:rPr>
                <w:sz w:val="22"/>
                <w:szCs w:val="22"/>
              </w:rPr>
            </w:pPr>
            <w:r w:rsidRPr="00B65F02">
              <w:rPr>
                <w:sz w:val="22"/>
                <w:szCs w:val="22"/>
              </w:rPr>
              <w:t>1 unit</w:t>
            </w:r>
          </w:p>
        </w:tc>
        <w:tc>
          <w:tcPr>
            <w:tcW w:w="0" w:type="auto"/>
          </w:tcPr>
          <w:p w14:paraId="64FABB74" w14:textId="77777777" w:rsidR="00B65F02" w:rsidRPr="00B65F02" w:rsidRDefault="00B65F02" w:rsidP="00B65F02">
            <w:pPr>
              <w:spacing w:before="100" w:beforeAutospacing="1" w:after="100" w:afterAutospacing="1"/>
              <w:jc w:val="left"/>
              <w:rPr>
                <w:sz w:val="22"/>
                <w:szCs w:val="22"/>
              </w:rPr>
            </w:pPr>
            <w:r w:rsidRPr="00B65F02">
              <w:rPr>
                <w:sz w:val="22"/>
                <w:szCs w:val="22"/>
              </w:rPr>
              <w:t>Adjustment of reflector inclinations at 15°, 30°, and 45°</w:t>
            </w:r>
          </w:p>
        </w:tc>
      </w:tr>
      <w:tr w:rsidR="00B65F02" w:rsidRPr="00B65F02" w14:paraId="370C81AC" w14:textId="77777777" w:rsidTr="00CF64D4">
        <w:trPr>
          <w:jc w:val="center"/>
        </w:trPr>
        <w:tc>
          <w:tcPr>
            <w:tcW w:w="0" w:type="auto"/>
          </w:tcPr>
          <w:p w14:paraId="5C4EABAE" w14:textId="77777777" w:rsidR="00B65F02" w:rsidRPr="00B65F02" w:rsidRDefault="00B65F02" w:rsidP="00B65F02">
            <w:pPr>
              <w:spacing w:before="100" w:beforeAutospacing="1" w:after="100" w:afterAutospacing="1"/>
              <w:jc w:val="left"/>
              <w:rPr>
                <w:sz w:val="22"/>
                <w:szCs w:val="22"/>
              </w:rPr>
            </w:pPr>
            <w:r w:rsidRPr="00B65F02">
              <w:rPr>
                <w:sz w:val="22"/>
                <w:szCs w:val="22"/>
              </w:rPr>
              <w:t>Voltmeter</w:t>
            </w:r>
          </w:p>
        </w:tc>
        <w:tc>
          <w:tcPr>
            <w:tcW w:w="0" w:type="auto"/>
          </w:tcPr>
          <w:p w14:paraId="511D2694" w14:textId="77777777" w:rsidR="00B65F02" w:rsidRPr="00B65F02" w:rsidRDefault="00B65F02" w:rsidP="00B65F02">
            <w:pPr>
              <w:spacing w:before="100" w:beforeAutospacing="1" w:after="100" w:afterAutospacing="1"/>
              <w:jc w:val="left"/>
              <w:rPr>
                <w:sz w:val="22"/>
                <w:szCs w:val="22"/>
              </w:rPr>
            </w:pPr>
            <w:r w:rsidRPr="00B65F02">
              <w:rPr>
                <w:sz w:val="22"/>
                <w:szCs w:val="22"/>
              </w:rPr>
              <w:t>1 unit</w:t>
            </w:r>
          </w:p>
        </w:tc>
        <w:tc>
          <w:tcPr>
            <w:tcW w:w="0" w:type="auto"/>
          </w:tcPr>
          <w:p w14:paraId="665DC99D" w14:textId="77777777" w:rsidR="00B65F02" w:rsidRPr="00B65F02" w:rsidRDefault="00B65F02" w:rsidP="00B65F02">
            <w:pPr>
              <w:spacing w:before="100" w:beforeAutospacing="1" w:after="100" w:afterAutospacing="1"/>
              <w:jc w:val="left"/>
              <w:rPr>
                <w:sz w:val="22"/>
                <w:szCs w:val="22"/>
              </w:rPr>
            </w:pPr>
            <w:r w:rsidRPr="00B65F02">
              <w:rPr>
                <w:sz w:val="22"/>
                <w:szCs w:val="22"/>
              </w:rPr>
              <w:t>Measurement of PV output voltage</w:t>
            </w:r>
          </w:p>
        </w:tc>
      </w:tr>
      <w:tr w:rsidR="00B65F02" w:rsidRPr="00B65F02" w14:paraId="5588B878" w14:textId="77777777" w:rsidTr="00CF64D4">
        <w:trPr>
          <w:jc w:val="center"/>
        </w:trPr>
        <w:tc>
          <w:tcPr>
            <w:tcW w:w="0" w:type="auto"/>
          </w:tcPr>
          <w:p w14:paraId="75D78410" w14:textId="77777777" w:rsidR="00B65F02" w:rsidRPr="00B65F02" w:rsidRDefault="00B65F02" w:rsidP="00B65F02">
            <w:pPr>
              <w:spacing w:before="100" w:beforeAutospacing="1" w:after="100" w:afterAutospacing="1"/>
              <w:jc w:val="left"/>
              <w:rPr>
                <w:sz w:val="22"/>
                <w:szCs w:val="22"/>
              </w:rPr>
            </w:pPr>
            <w:r w:rsidRPr="00B65F02">
              <w:rPr>
                <w:sz w:val="22"/>
                <w:szCs w:val="22"/>
              </w:rPr>
              <w:t>Ammeter</w:t>
            </w:r>
          </w:p>
        </w:tc>
        <w:tc>
          <w:tcPr>
            <w:tcW w:w="0" w:type="auto"/>
          </w:tcPr>
          <w:p w14:paraId="67F25F2F" w14:textId="77777777" w:rsidR="00B65F02" w:rsidRPr="00B65F02" w:rsidRDefault="00B65F02" w:rsidP="00B65F02">
            <w:pPr>
              <w:spacing w:before="100" w:beforeAutospacing="1" w:after="100" w:afterAutospacing="1"/>
              <w:jc w:val="left"/>
              <w:rPr>
                <w:sz w:val="22"/>
                <w:szCs w:val="22"/>
              </w:rPr>
            </w:pPr>
            <w:r w:rsidRPr="00B65F02">
              <w:rPr>
                <w:sz w:val="22"/>
                <w:szCs w:val="22"/>
              </w:rPr>
              <w:t>1 unit</w:t>
            </w:r>
          </w:p>
        </w:tc>
        <w:tc>
          <w:tcPr>
            <w:tcW w:w="0" w:type="auto"/>
          </w:tcPr>
          <w:p w14:paraId="583A7433" w14:textId="77777777" w:rsidR="00B65F02" w:rsidRPr="00B65F02" w:rsidRDefault="00B65F02" w:rsidP="00B65F02">
            <w:pPr>
              <w:spacing w:before="100" w:beforeAutospacing="1" w:after="100" w:afterAutospacing="1"/>
              <w:jc w:val="left"/>
              <w:rPr>
                <w:sz w:val="22"/>
                <w:szCs w:val="22"/>
              </w:rPr>
            </w:pPr>
            <w:r w:rsidRPr="00B65F02">
              <w:rPr>
                <w:sz w:val="22"/>
                <w:szCs w:val="22"/>
              </w:rPr>
              <w:t>Measurement of PV output current</w:t>
            </w:r>
          </w:p>
        </w:tc>
      </w:tr>
      <w:tr w:rsidR="00B65F02" w:rsidRPr="00B65F02" w14:paraId="5C4CDD5E" w14:textId="77777777" w:rsidTr="00CF64D4">
        <w:trPr>
          <w:jc w:val="center"/>
        </w:trPr>
        <w:tc>
          <w:tcPr>
            <w:tcW w:w="0" w:type="auto"/>
          </w:tcPr>
          <w:p w14:paraId="7919BBAA" w14:textId="77777777" w:rsidR="00B65F02" w:rsidRPr="00B65F02" w:rsidRDefault="00B65F02" w:rsidP="00B65F02">
            <w:pPr>
              <w:spacing w:before="100" w:beforeAutospacing="1" w:after="100" w:afterAutospacing="1"/>
              <w:jc w:val="left"/>
              <w:rPr>
                <w:sz w:val="22"/>
                <w:szCs w:val="22"/>
              </w:rPr>
            </w:pPr>
            <w:r w:rsidRPr="00B65F02">
              <w:rPr>
                <w:sz w:val="22"/>
                <w:szCs w:val="22"/>
              </w:rPr>
              <w:t>DC wattmeter</w:t>
            </w:r>
          </w:p>
        </w:tc>
        <w:tc>
          <w:tcPr>
            <w:tcW w:w="0" w:type="auto"/>
          </w:tcPr>
          <w:p w14:paraId="6B41746C" w14:textId="77777777" w:rsidR="00B65F02" w:rsidRPr="00B65F02" w:rsidRDefault="00B65F02" w:rsidP="00B65F02">
            <w:pPr>
              <w:spacing w:before="100" w:beforeAutospacing="1" w:after="100" w:afterAutospacing="1"/>
              <w:jc w:val="left"/>
              <w:rPr>
                <w:sz w:val="22"/>
                <w:szCs w:val="22"/>
              </w:rPr>
            </w:pPr>
            <w:r w:rsidRPr="00B65F02">
              <w:rPr>
                <w:sz w:val="22"/>
                <w:szCs w:val="22"/>
              </w:rPr>
              <w:t>1 unit</w:t>
            </w:r>
          </w:p>
        </w:tc>
        <w:tc>
          <w:tcPr>
            <w:tcW w:w="0" w:type="auto"/>
          </w:tcPr>
          <w:p w14:paraId="491C4340" w14:textId="77777777" w:rsidR="00B65F02" w:rsidRPr="00B65F02" w:rsidRDefault="00B65F02" w:rsidP="00B65F02">
            <w:pPr>
              <w:spacing w:before="100" w:beforeAutospacing="1" w:after="100" w:afterAutospacing="1"/>
              <w:jc w:val="left"/>
              <w:rPr>
                <w:sz w:val="22"/>
                <w:szCs w:val="22"/>
              </w:rPr>
            </w:pPr>
            <w:r w:rsidRPr="00B65F02">
              <w:rPr>
                <w:sz w:val="22"/>
                <w:szCs w:val="22"/>
              </w:rPr>
              <w:t>Measurement of PV output power</w:t>
            </w:r>
          </w:p>
        </w:tc>
      </w:tr>
      <w:tr w:rsidR="00B65F02" w:rsidRPr="00B65F02" w14:paraId="7053D744" w14:textId="77777777" w:rsidTr="00CF64D4">
        <w:trPr>
          <w:jc w:val="center"/>
        </w:trPr>
        <w:tc>
          <w:tcPr>
            <w:tcW w:w="0" w:type="auto"/>
          </w:tcPr>
          <w:p w14:paraId="0BD5474D" w14:textId="77777777" w:rsidR="00B65F02" w:rsidRPr="00B65F02" w:rsidRDefault="00B65F02" w:rsidP="00B65F02">
            <w:pPr>
              <w:spacing w:before="100" w:beforeAutospacing="1" w:after="100" w:afterAutospacing="1"/>
              <w:jc w:val="left"/>
              <w:rPr>
                <w:sz w:val="22"/>
                <w:szCs w:val="22"/>
              </w:rPr>
            </w:pPr>
            <w:r w:rsidRPr="00B65F02">
              <w:rPr>
                <w:sz w:val="22"/>
                <w:szCs w:val="22"/>
              </w:rPr>
              <w:t>Solar charge controller</w:t>
            </w:r>
          </w:p>
        </w:tc>
        <w:tc>
          <w:tcPr>
            <w:tcW w:w="0" w:type="auto"/>
          </w:tcPr>
          <w:p w14:paraId="101D1AE2" w14:textId="77777777" w:rsidR="00B65F02" w:rsidRPr="00B65F02" w:rsidRDefault="00B65F02" w:rsidP="00B65F02">
            <w:pPr>
              <w:spacing w:before="100" w:beforeAutospacing="1" w:after="100" w:afterAutospacing="1"/>
              <w:jc w:val="left"/>
              <w:rPr>
                <w:sz w:val="22"/>
                <w:szCs w:val="22"/>
              </w:rPr>
            </w:pPr>
            <w:r w:rsidRPr="00B65F02">
              <w:rPr>
                <w:sz w:val="22"/>
                <w:szCs w:val="22"/>
              </w:rPr>
              <w:t>1 unit</w:t>
            </w:r>
          </w:p>
        </w:tc>
        <w:tc>
          <w:tcPr>
            <w:tcW w:w="0" w:type="auto"/>
          </w:tcPr>
          <w:p w14:paraId="479D15A3" w14:textId="77777777" w:rsidR="00B65F02" w:rsidRPr="00B65F02" w:rsidRDefault="00B65F02" w:rsidP="00B65F02">
            <w:pPr>
              <w:spacing w:before="100" w:beforeAutospacing="1" w:after="100" w:afterAutospacing="1"/>
              <w:jc w:val="left"/>
              <w:rPr>
                <w:sz w:val="22"/>
                <w:szCs w:val="22"/>
              </w:rPr>
            </w:pPr>
            <w:r w:rsidRPr="00B65F02">
              <w:rPr>
                <w:sz w:val="22"/>
                <w:szCs w:val="22"/>
              </w:rPr>
              <w:t>Regulation of the electrical output after the measurement point</w:t>
            </w:r>
          </w:p>
        </w:tc>
      </w:tr>
      <w:tr w:rsidR="00B65F02" w:rsidRPr="00B65F02" w14:paraId="7FC2C540" w14:textId="77777777" w:rsidTr="00CF64D4">
        <w:trPr>
          <w:jc w:val="center"/>
        </w:trPr>
        <w:tc>
          <w:tcPr>
            <w:tcW w:w="0" w:type="auto"/>
          </w:tcPr>
          <w:p w14:paraId="5B764FBA" w14:textId="77777777" w:rsidR="00B65F02" w:rsidRPr="00B65F02" w:rsidRDefault="00B65F02" w:rsidP="00B65F02">
            <w:pPr>
              <w:spacing w:before="100" w:beforeAutospacing="1" w:after="100" w:afterAutospacing="1"/>
              <w:jc w:val="left"/>
              <w:rPr>
                <w:sz w:val="22"/>
                <w:szCs w:val="22"/>
              </w:rPr>
            </w:pPr>
            <w:r w:rsidRPr="00B65F02">
              <w:rPr>
                <w:sz w:val="22"/>
                <w:szCs w:val="22"/>
              </w:rPr>
              <w:t>Computer or laptop</w:t>
            </w:r>
          </w:p>
        </w:tc>
        <w:tc>
          <w:tcPr>
            <w:tcW w:w="0" w:type="auto"/>
          </w:tcPr>
          <w:p w14:paraId="64DD6E81" w14:textId="77777777" w:rsidR="00B65F02" w:rsidRPr="00B65F02" w:rsidRDefault="00B65F02" w:rsidP="00B65F02">
            <w:pPr>
              <w:spacing w:before="100" w:beforeAutospacing="1" w:after="100" w:afterAutospacing="1"/>
              <w:jc w:val="left"/>
              <w:rPr>
                <w:sz w:val="22"/>
                <w:szCs w:val="22"/>
              </w:rPr>
            </w:pPr>
            <w:r w:rsidRPr="00B65F02">
              <w:rPr>
                <w:sz w:val="22"/>
                <w:szCs w:val="22"/>
              </w:rPr>
              <w:t>1 unit</w:t>
            </w:r>
          </w:p>
        </w:tc>
        <w:tc>
          <w:tcPr>
            <w:tcW w:w="0" w:type="auto"/>
          </w:tcPr>
          <w:p w14:paraId="1DE54633" w14:textId="77777777" w:rsidR="00B65F02" w:rsidRPr="00B65F02" w:rsidRDefault="00B65F02" w:rsidP="00B65F02">
            <w:pPr>
              <w:spacing w:before="100" w:beforeAutospacing="1" w:after="100" w:afterAutospacing="1"/>
              <w:jc w:val="left"/>
              <w:rPr>
                <w:sz w:val="22"/>
                <w:szCs w:val="22"/>
              </w:rPr>
            </w:pPr>
            <w:r w:rsidRPr="00B65F02">
              <w:rPr>
                <w:sz w:val="22"/>
                <w:szCs w:val="22"/>
              </w:rPr>
              <w:t>Data storage and processing</w:t>
            </w:r>
          </w:p>
        </w:tc>
      </w:tr>
    </w:tbl>
    <w:p w14:paraId="12D34494" w14:textId="77777777" w:rsidR="00B65F02" w:rsidRDefault="00B65F02" w:rsidP="00422CB1">
      <w:pPr>
        <w:ind w:firstLine="426"/>
        <w:jc w:val="both"/>
        <w:rPr>
          <w:sz w:val="22"/>
        </w:rPr>
      </w:pPr>
    </w:p>
    <w:p w14:paraId="186C88E4" w14:textId="1168244D" w:rsidR="00734DE3" w:rsidRDefault="00422CB1" w:rsidP="00422CB1">
      <w:pPr>
        <w:ind w:firstLine="426"/>
        <w:jc w:val="both"/>
        <w:rPr>
          <w:sz w:val="22"/>
        </w:rPr>
      </w:pPr>
      <w:r w:rsidRPr="00422CB1">
        <w:rPr>
          <w:sz w:val="22"/>
        </w:rPr>
        <w:t xml:space="preserve">The incident solar power received by the photovoltaic module was calculated </w:t>
      </w:r>
      <w:r w:rsidR="005043E5">
        <w:rPr>
          <w:sz w:val="22"/>
        </w:rPr>
        <w:t>as</w:t>
      </w:r>
    </w:p>
    <w:p w14:paraId="6CA416A8" w14:textId="77777777" w:rsidR="005043E5" w:rsidRPr="005043E5" w:rsidRDefault="005043E5" w:rsidP="005043E5">
      <w:pPr>
        <w:spacing w:after="120" w:line="276" w:lineRule="auto"/>
        <w:contextualSpacing/>
        <w:jc w:val="both"/>
        <w:rPr>
          <w:sz w:val="24"/>
          <w:szCs w:val="24"/>
        </w:rPr>
      </w:pPr>
    </w:p>
    <w:p w14:paraId="5225BD5F" w14:textId="7BCDE17C" w:rsidR="0050035C" w:rsidRPr="0050035C" w:rsidRDefault="00000000" w:rsidP="0050035C">
      <w:pPr>
        <w:spacing w:after="120" w:line="276" w:lineRule="auto"/>
        <w:contextualSpacing/>
        <w:jc w:val="both"/>
        <w:rPr>
          <w:sz w:val="22"/>
          <w:szCs w:val="22"/>
        </w:rPr>
      </w:pPr>
      <m:oMathPara>
        <m:oMathParaPr>
          <m:jc m:val="right"/>
        </m:oMathParaPr>
        <m:oMath>
          <m:m>
            <m:mPr>
              <m:plcHide m:val="1"/>
              <m:mcs>
                <m:mc>
                  <m:mcPr>
                    <m:count m:val="4"/>
                    <m:mcJc m:val="center"/>
                  </m:mcPr>
                </m:mc>
              </m:mcs>
              <m:ctrlPr>
                <w:rPr>
                  <w:rFonts w:ascii="Cambria Math" w:hAnsi="Cambria Math"/>
                  <w:sz w:val="22"/>
                  <w:szCs w:val="22"/>
                </w:rPr>
              </m:ctrlPr>
            </m:mPr>
            <m:mr>
              <m:e/>
              <m:e>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in</m:t>
                    </m:r>
                  </m:sub>
                </m:sSub>
                <m:r>
                  <w:rPr>
                    <w:rFonts w:ascii="Cambria Math" w:hAnsi="Cambria Math"/>
                    <w:sz w:val="22"/>
                    <w:szCs w:val="22"/>
                  </w:rPr>
                  <m:t xml:space="preserve">=GA                                </m:t>
                </m:r>
              </m:e>
              <m:e/>
              <m:e>
                <m:r>
                  <m:rPr>
                    <m:nor/>
                  </m:rPr>
                  <w:rPr>
                    <w:rFonts w:ascii="Cambria Math"/>
                    <w:sz w:val="22"/>
                    <w:szCs w:val="22"/>
                  </w:rPr>
                  <m:t xml:space="preserve">                                       </m:t>
                </m:r>
                <m:r>
                  <m:rPr>
                    <m:nor/>
                  </m:rPr>
                  <w:rPr>
                    <w:sz w:val="22"/>
                    <w:szCs w:val="22"/>
                  </w:rPr>
                  <m:t>(1)</m:t>
                </m:r>
              </m:e>
            </m:mr>
          </m:m>
          <m:r>
            <m:rPr>
              <m:sty m:val="p"/>
            </m:rPr>
            <w:rPr>
              <w:sz w:val="24"/>
              <w:szCs w:val="24"/>
            </w:rPr>
            <w:br/>
          </m:r>
        </m:oMath>
      </m:oMathPara>
      <w:r w:rsidR="0050035C" w:rsidRPr="0050035C">
        <w:rPr>
          <w:sz w:val="22"/>
          <w:szCs w:val="22"/>
        </w:rPr>
        <w:t xml:space="preserve">where </w:t>
      </w:r>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 xml:space="preserve">in </m:t>
            </m:r>
          </m:sub>
        </m:sSub>
      </m:oMath>
      <w:r w:rsidR="0050035C" w:rsidRPr="0050035C">
        <w:rPr>
          <w:sz w:val="22"/>
          <w:szCs w:val="22"/>
        </w:rPr>
        <w:t xml:space="preserve">is the incident solar power in W, </w:t>
      </w:r>
      <m:oMath>
        <m:r>
          <w:rPr>
            <w:rFonts w:ascii="Cambria Math" w:hAnsi="Cambria Math"/>
            <w:sz w:val="22"/>
            <w:szCs w:val="22"/>
          </w:rPr>
          <m:t xml:space="preserve">G </m:t>
        </m:r>
      </m:oMath>
      <w:r w:rsidR="0050035C" w:rsidRPr="0050035C">
        <w:rPr>
          <w:sz w:val="22"/>
          <w:szCs w:val="22"/>
        </w:rPr>
        <w:t xml:space="preserve">is the measured solar irradiance in W/m², and </w:t>
      </w:r>
      <m:oMath>
        <m:r>
          <w:rPr>
            <w:rFonts w:ascii="Cambria Math" w:hAnsi="Cambria Math"/>
            <w:sz w:val="22"/>
            <w:szCs w:val="22"/>
          </w:rPr>
          <m:t xml:space="preserve">A </m:t>
        </m:r>
      </m:oMath>
      <w:r w:rsidR="0050035C" w:rsidRPr="0050035C">
        <w:rPr>
          <w:sz w:val="22"/>
          <w:szCs w:val="22"/>
        </w:rPr>
        <w:t xml:space="preserve">is the surface area of the photovoltaic module in m². The calculations in this work used a module area of 0.6901 m². </w:t>
      </w:r>
    </w:p>
    <w:p w14:paraId="73D42BA6" w14:textId="0CDEC0B4" w:rsidR="005043E5" w:rsidRDefault="0050035C" w:rsidP="0050035C">
      <w:pPr>
        <w:ind w:firstLine="426"/>
        <w:jc w:val="both"/>
        <w:rPr>
          <w:sz w:val="22"/>
          <w:szCs w:val="22"/>
        </w:rPr>
      </w:pPr>
      <w:r w:rsidRPr="0050035C">
        <w:rPr>
          <w:sz w:val="22"/>
          <w:szCs w:val="22"/>
        </w:rPr>
        <w:t>The photovoltaic conversion efficiency was determined using</w:t>
      </w:r>
    </w:p>
    <w:p w14:paraId="488C0761" w14:textId="6DB6ED73" w:rsidR="0050035C" w:rsidRPr="00467CDE" w:rsidRDefault="00000000" w:rsidP="0050035C">
      <w:pPr>
        <w:ind w:firstLine="426"/>
        <w:jc w:val="both"/>
        <w:rPr>
          <w:sz w:val="22"/>
          <w:szCs w:val="22"/>
        </w:rPr>
      </w:pPr>
      <m:oMathPara>
        <m:oMathParaPr>
          <m:jc m:val="right"/>
        </m:oMathParaPr>
        <m:oMath>
          <m:m>
            <m:mPr>
              <m:plcHide m:val="1"/>
              <m:mcs>
                <m:mc>
                  <m:mcPr>
                    <m:count m:val="4"/>
                    <m:mcJc m:val="center"/>
                  </m:mcPr>
                </m:mc>
              </m:mcs>
              <m:ctrlPr>
                <w:rPr>
                  <w:rFonts w:ascii="Cambria Math" w:hAnsi="Cambria Math"/>
                  <w:sz w:val="22"/>
                  <w:szCs w:val="22"/>
                </w:rPr>
              </m:ctrlPr>
            </m:mPr>
            <m:mr>
              <m:e/>
              <m:e>
                <m:r>
                  <w:rPr>
                    <w:rFonts w:ascii="Cambria Math" w:hAnsi="Cambria Math"/>
                    <w:sz w:val="22"/>
                    <w:szCs w:val="22"/>
                  </w:rPr>
                  <m:t>η=</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out</m:t>
                        </m:r>
                      </m:sub>
                    </m:sSub>
                  </m:num>
                  <m:den>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in</m:t>
                        </m:r>
                      </m:sub>
                    </m:sSub>
                  </m:den>
                </m:f>
                <m:r>
                  <w:rPr>
                    <w:rFonts w:ascii="Cambria Math" w:hAnsi="Cambria Math"/>
                    <w:sz w:val="22"/>
                    <w:szCs w:val="22"/>
                  </w:rPr>
                  <m:t>×100</m:t>
                </m:r>
                <m:r>
                  <m:rPr>
                    <m:sty m:val="p"/>
                  </m:rPr>
                  <w:rPr>
                    <w:rFonts w:ascii="Cambria Math" w:hAnsi="Cambria Math"/>
                    <w:sz w:val="22"/>
                    <w:szCs w:val="22"/>
                  </w:rPr>
                  <m:t>%</m:t>
                </m:r>
              </m:e>
              <m:e>
                <m:r>
                  <w:rPr>
                    <w:rFonts w:ascii="Cambria Math" w:hAnsi="Cambria Math"/>
                    <w:sz w:val="22"/>
                    <w:szCs w:val="22"/>
                  </w:rPr>
                  <m:t xml:space="preserve">                                                                  </m:t>
                </m:r>
              </m:e>
              <m:e>
                <m:r>
                  <m:rPr>
                    <m:nor/>
                  </m:rPr>
                  <w:rPr>
                    <w:sz w:val="22"/>
                    <w:szCs w:val="22"/>
                  </w:rPr>
                  <m:t>(2)</m:t>
                </m:r>
              </m:e>
            </m:mr>
          </m:m>
        </m:oMath>
      </m:oMathPara>
    </w:p>
    <w:p w14:paraId="7C45E692" w14:textId="77777777" w:rsidR="00467CDE" w:rsidRPr="00467CDE" w:rsidRDefault="00467CDE" w:rsidP="004C0494">
      <w:pPr>
        <w:spacing w:after="120" w:line="276" w:lineRule="auto"/>
        <w:contextualSpacing/>
        <w:jc w:val="both"/>
        <w:rPr>
          <w:sz w:val="22"/>
          <w:szCs w:val="22"/>
        </w:rPr>
      </w:pPr>
      <w:r w:rsidRPr="00467CDE">
        <w:rPr>
          <w:sz w:val="22"/>
          <w:szCs w:val="22"/>
        </w:rPr>
        <w:t xml:space="preserve">where </w:t>
      </w:r>
      <m:oMath>
        <m:r>
          <w:rPr>
            <w:rFonts w:ascii="Cambria Math" w:hAnsi="Cambria Math"/>
            <w:sz w:val="22"/>
            <w:szCs w:val="22"/>
          </w:rPr>
          <m:t xml:space="preserve">η </m:t>
        </m:r>
      </m:oMath>
      <w:r w:rsidRPr="00467CDE">
        <w:rPr>
          <w:sz w:val="22"/>
          <w:szCs w:val="22"/>
        </w:rPr>
        <w:t xml:space="preserve">is the module efficiency in %, </w:t>
      </w:r>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out</m:t>
            </m:r>
          </m:sub>
        </m:sSub>
        <m:r>
          <w:rPr>
            <w:rFonts w:ascii="Cambria Math" w:hAnsi="Cambria Math"/>
            <w:sz w:val="22"/>
            <w:szCs w:val="22"/>
          </w:rPr>
          <m:t xml:space="preserve"> </m:t>
        </m:r>
      </m:oMath>
      <w:r w:rsidRPr="00467CDE">
        <w:rPr>
          <w:sz w:val="22"/>
          <w:szCs w:val="22"/>
        </w:rPr>
        <w:t xml:space="preserve">is the measured DC output power in W, and </w:t>
      </w:r>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in</m:t>
            </m:r>
          </m:sub>
        </m:sSub>
        <m:r>
          <w:rPr>
            <w:rFonts w:ascii="Cambria Math" w:hAnsi="Cambria Math"/>
            <w:sz w:val="22"/>
            <w:szCs w:val="22"/>
          </w:rPr>
          <m:t xml:space="preserve"> </m:t>
        </m:r>
      </m:oMath>
      <w:r w:rsidRPr="00467CDE">
        <w:rPr>
          <w:sz w:val="22"/>
          <w:szCs w:val="22"/>
        </w:rPr>
        <w:t xml:space="preserve">is the incident solar power calculated using (1). </w:t>
      </w:r>
    </w:p>
    <w:p w14:paraId="20AB77DC" w14:textId="77777777" w:rsidR="00467CDE" w:rsidRDefault="00467CDE" w:rsidP="004C0494">
      <w:pPr>
        <w:spacing w:after="120" w:line="276" w:lineRule="auto"/>
        <w:ind w:firstLine="426"/>
        <w:contextualSpacing/>
        <w:jc w:val="both"/>
        <w:rPr>
          <w:sz w:val="22"/>
          <w:szCs w:val="22"/>
        </w:rPr>
      </w:pPr>
      <w:r w:rsidRPr="00467CDE">
        <w:rPr>
          <w:sz w:val="22"/>
          <w:szCs w:val="22"/>
        </w:rPr>
        <w:t>The measured and calculated values were arranged according to reflector inclination and observation time. The performance of the reflector-assisted module was then compared with that of the reference module in terms of solar irradiance, voltage, current, output power, and efficiency. The comparison was used to identify the electrical response associated with each of the three reflector inclinations tested in this study. Since the three angles were evaluated on different days, the comparison between angles was interpreted together with the irradiance measured on each testing day rather than assuming identical weather conditions.</w:t>
      </w:r>
    </w:p>
    <w:p w14:paraId="45C44DF2" w14:textId="77777777" w:rsidR="002F24A3" w:rsidRPr="002F24A3" w:rsidRDefault="002F24A3" w:rsidP="004C0494">
      <w:pPr>
        <w:spacing w:after="120" w:line="276" w:lineRule="auto"/>
        <w:ind w:firstLine="426"/>
        <w:contextualSpacing/>
        <w:jc w:val="both"/>
        <w:rPr>
          <w:sz w:val="22"/>
          <w:szCs w:val="22"/>
        </w:rPr>
      </w:pPr>
      <w:r w:rsidRPr="002F24A3">
        <w:rPr>
          <w:sz w:val="22"/>
          <w:szCs w:val="22"/>
        </w:rPr>
        <w:t>The experimental schedule and reflector-angle arrangement are presented in Table 2. Each reflector inclination was tested on one day, while measurements were taken at the same three observation times.</w:t>
      </w:r>
    </w:p>
    <w:p w14:paraId="16EF25AB" w14:textId="77777777" w:rsidR="002F24A3" w:rsidRPr="002F24A3" w:rsidRDefault="002F24A3" w:rsidP="002F24A3">
      <w:pPr>
        <w:spacing w:before="100" w:beforeAutospacing="1" w:after="100" w:afterAutospacing="1"/>
        <w:rPr>
          <w:sz w:val="22"/>
          <w:szCs w:val="22"/>
        </w:rPr>
      </w:pPr>
      <w:r w:rsidRPr="002F24A3">
        <w:rPr>
          <w:b/>
          <w:bCs/>
          <w:sz w:val="22"/>
          <w:szCs w:val="22"/>
        </w:rPr>
        <w:t xml:space="preserve">TABLE 2. </w:t>
      </w:r>
      <w:r w:rsidRPr="002F24A3">
        <w:rPr>
          <w:sz w:val="22"/>
          <w:szCs w:val="22"/>
        </w:rPr>
        <w:t>Experimental Test Matrix</w:t>
      </w:r>
    </w:p>
    <w:tbl>
      <w:tblPr>
        <w:tblStyle w:val="TableGrid2"/>
        <w:tblW w:w="0" w:type="auto"/>
        <w:jc w:val="center"/>
        <w:tblBorders>
          <w:top w:val="single" w:sz="8" w:space="0" w:color="000000"/>
          <w:left w:val="none" w:sz="0" w:space="0" w:color="auto"/>
          <w:bottom w:val="single" w:sz="8" w:space="0" w:color="000000"/>
          <w:right w:val="none" w:sz="0" w:space="0" w:color="auto"/>
          <w:insideH w:val="none" w:sz="0" w:space="0" w:color="auto"/>
          <w:insideV w:val="none" w:sz="0" w:space="0" w:color="auto"/>
        </w:tblBorders>
        <w:tblLayout w:type="fixed"/>
        <w:tblLook w:val="04A0" w:firstRow="1" w:lastRow="0" w:firstColumn="1" w:lastColumn="0" w:noHBand="0" w:noVBand="1"/>
      </w:tblPr>
      <w:tblGrid>
        <w:gridCol w:w="1410"/>
        <w:gridCol w:w="1923"/>
        <w:gridCol w:w="2316"/>
        <w:gridCol w:w="3189"/>
      </w:tblGrid>
      <w:tr w:rsidR="002F24A3" w:rsidRPr="002F24A3" w14:paraId="6D15C436" w14:textId="77777777" w:rsidTr="002F24A3">
        <w:trPr>
          <w:jc w:val="center"/>
        </w:trPr>
        <w:tc>
          <w:tcPr>
            <w:tcW w:w="1410" w:type="dxa"/>
            <w:tcBorders>
              <w:bottom w:val="single" w:sz="6" w:space="0" w:color="000000"/>
            </w:tcBorders>
          </w:tcPr>
          <w:p w14:paraId="6F84C20C" w14:textId="77777777" w:rsidR="002F24A3" w:rsidRPr="002F24A3" w:rsidRDefault="002F24A3" w:rsidP="002F24A3">
            <w:pPr>
              <w:spacing w:before="100" w:beforeAutospacing="1" w:after="100" w:afterAutospacing="1"/>
              <w:rPr>
                <w:sz w:val="22"/>
                <w:szCs w:val="22"/>
              </w:rPr>
            </w:pPr>
            <w:r w:rsidRPr="002F24A3">
              <w:rPr>
                <w:b/>
                <w:bCs/>
                <w:sz w:val="22"/>
                <w:szCs w:val="22"/>
              </w:rPr>
              <w:t>Testing day</w:t>
            </w:r>
          </w:p>
        </w:tc>
        <w:tc>
          <w:tcPr>
            <w:tcW w:w="1923" w:type="dxa"/>
            <w:tcBorders>
              <w:bottom w:val="single" w:sz="6" w:space="0" w:color="000000"/>
            </w:tcBorders>
          </w:tcPr>
          <w:p w14:paraId="531537A6" w14:textId="77777777" w:rsidR="002F24A3" w:rsidRPr="002F24A3" w:rsidRDefault="002F24A3" w:rsidP="002F24A3">
            <w:pPr>
              <w:spacing w:before="100" w:beforeAutospacing="1" w:after="100" w:afterAutospacing="1"/>
              <w:rPr>
                <w:sz w:val="22"/>
                <w:szCs w:val="22"/>
              </w:rPr>
            </w:pPr>
            <w:r w:rsidRPr="002F24A3">
              <w:rPr>
                <w:b/>
                <w:bCs/>
                <w:sz w:val="22"/>
                <w:szCs w:val="22"/>
              </w:rPr>
              <w:t>Date</w:t>
            </w:r>
          </w:p>
        </w:tc>
        <w:tc>
          <w:tcPr>
            <w:tcW w:w="2316" w:type="dxa"/>
            <w:tcBorders>
              <w:bottom w:val="single" w:sz="6" w:space="0" w:color="000000"/>
            </w:tcBorders>
          </w:tcPr>
          <w:p w14:paraId="7004CDB8" w14:textId="77777777" w:rsidR="002F24A3" w:rsidRPr="002F24A3" w:rsidRDefault="002F24A3" w:rsidP="002F24A3">
            <w:pPr>
              <w:spacing w:before="100" w:beforeAutospacing="1" w:after="100" w:afterAutospacing="1"/>
              <w:rPr>
                <w:sz w:val="22"/>
                <w:szCs w:val="22"/>
              </w:rPr>
            </w:pPr>
            <w:r w:rsidRPr="002F24A3">
              <w:rPr>
                <w:b/>
                <w:bCs/>
                <w:sz w:val="22"/>
                <w:szCs w:val="22"/>
              </w:rPr>
              <w:t>Reflector inclination</w:t>
            </w:r>
          </w:p>
        </w:tc>
        <w:tc>
          <w:tcPr>
            <w:tcW w:w="3189" w:type="dxa"/>
            <w:tcBorders>
              <w:bottom w:val="single" w:sz="6" w:space="0" w:color="000000"/>
            </w:tcBorders>
          </w:tcPr>
          <w:p w14:paraId="0354F3B3" w14:textId="77777777" w:rsidR="002F24A3" w:rsidRPr="002F24A3" w:rsidRDefault="002F24A3" w:rsidP="002F24A3">
            <w:pPr>
              <w:spacing w:before="100" w:beforeAutospacing="1" w:after="100" w:afterAutospacing="1"/>
              <w:rPr>
                <w:sz w:val="22"/>
                <w:szCs w:val="22"/>
              </w:rPr>
            </w:pPr>
            <w:r w:rsidRPr="002F24A3">
              <w:rPr>
                <w:b/>
                <w:bCs/>
                <w:sz w:val="22"/>
                <w:szCs w:val="22"/>
              </w:rPr>
              <w:t>Observation times</w:t>
            </w:r>
          </w:p>
        </w:tc>
      </w:tr>
      <w:tr w:rsidR="002F24A3" w:rsidRPr="002F24A3" w14:paraId="20B28861" w14:textId="77777777" w:rsidTr="002F24A3">
        <w:trPr>
          <w:jc w:val="center"/>
        </w:trPr>
        <w:tc>
          <w:tcPr>
            <w:tcW w:w="1410" w:type="dxa"/>
          </w:tcPr>
          <w:p w14:paraId="77152F92" w14:textId="77777777" w:rsidR="002F24A3" w:rsidRPr="002F24A3" w:rsidRDefault="002F24A3" w:rsidP="002F24A3">
            <w:pPr>
              <w:spacing w:before="100" w:beforeAutospacing="1" w:after="100" w:afterAutospacing="1"/>
              <w:rPr>
                <w:b/>
                <w:bCs/>
                <w:sz w:val="22"/>
                <w:szCs w:val="22"/>
              </w:rPr>
            </w:pPr>
            <w:r w:rsidRPr="002F24A3">
              <w:rPr>
                <w:sz w:val="22"/>
                <w:szCs w:val="22"/>
              </w:rPr>
              <w:t>1</w:t>
            </w:r>
          </w:p>
        </w:tc>
        <w:tc>
          <w:tcPr>
            <w:tcW w:w="1923" w:type="dxa"/>
          </w:tcPr>
          <w:p w14:paraId="02CEF0CC" w14:textId="77777777" w:rsidR="002F24A3" w:rsidRPr="002F24A3" w:rsidRDefault="002F24A3" w:rsidP="002F24A3">
            <w:pPr>
              <w:spacing w:before="100" w:beforeAutospacing="1" w:after="100" w:afterAutospacing="1"/>
              <w:rPr>
                <w:b/>
                <w:bCs/>
                <w:sz w:val="22"/>
                <w:szCs w:val="22"/>
              </w:rPr>
            </w:pPr>
            <w:r w:rsidRPr="002F24A3">
              <w:rPr>
                <w:sz w:val="22"/>
                <w:szCs w:val="22"/>
              </w:rPr>
              <w:t>8 February 2026</w:t>
            </w:r>
          </w:p>
        </w:tc>
        <w:tc>
          <w:tcPr>
            <w:tcW w:w="2316" w:type="dxa"/>
          </w:tcPr>
          <w:p w14:paraId="57F88638" w14:textId="77777777" w:rsidR="002F24A3" w:rsidRPr="002F24A3" w:rsidRDefault="002F24A3" w:rsidP="002F24A3">
            <w:pPr>
              <w:spacing w:before="100" w:beforeAutospacing="1" w:after="100" w:afterAutospacing="1"/>
              <w:rPr>
                <w:b/>
                <w:bCs/>
                <w:sz w:val="22"/>
                <w:szCs w:val="22"/>
              </w:rPr>
            </w:pPr>
            <w:r w:rsidRPr="002F24A3">
              <w:rPr>
                <w:sz w:val="22"/>
                <w:szCs w:val="22"/>
              </w:rPr>
              <w:t>15°</w:t>
            </w:r>
          </w:p>
        </w:tc>
        <w:tc>
          <w:tcPr>
            <w:tcW w:w="3189" w:type="dxa"/>
          </w:tcPr>
          <w:p w14:paraId="7441F074" w14:textId="0E7AB721" w:rsidR="002F24A3" w:rsidRPr="002F24A3" w:rsidRDefault="002F24A3" w:rsidP="0097580C">
            <w:pPr>
              <w:spacing w:before="100" w:beforeAutospacing="1" w:after="100" w:afterAutospacing="1"/>
              <w:jc w:val="left"/>
              <w:rPr>
                <w:b/>
                <w:bCs/>
                <w:sz w:val="22"/>
                <w:szCs w:val="22"/>
              </w:rPr>
            </w:pPr>
            <w:r w:rsidRPr="002F24A3">
              <w:rPr>
                <w:sz w:val="22"/>
                <w:szCs w:val="22"/>
              </w:rPr>
              <w:t xml:space="preserve">10:00, 12:00, and 14:00 </w:t>
            </w:r>
            <w:r w:rsidR="0097580C">
              <w:rPr>
                <w:sz w:val="22"/>
                <w:szCs w:val="22"/>
              </w:rPr>
              <w:t>Local Time</w:t>
            </w:r>
          </w:p>
        </w:tc>
      </w:tr>
      <w:tr w:rsidR="002F24A3" w:rsidRPr="002F24A3" w14:paraId="62A6B04E" w14:textId="77777777" w:rsidTr="002F24A3">
        <w:trPr>
          <w:jc w:val="center"/>
        </w:trPr>
        <w:tc>
          <w:tcPr>
            <w:tcW w:w="1410" w:type="dxa"/>
          </w:tcPr>
          <w:p w14:paraId="7C26BCFD" w14:textId="77777777" w:rsidR="002F24A3" w:rsidRPr="002F24A3" w:rsidRDefault="002F24A3" w:rsidP="002F24A3">
            <w:pPr>
              <w:spacing w:before="100" w:beforeAutospacing="1" w:after="100" w:afterAutospacing="1"/>
              <w:rPr>
                <w:sz w:val="22"/>
                <w:szCs w:val="22"/>
              </w:rPr>
            </w:pPr>
            <w:r w:rsidRPr="002F24A3">
              <w:rPr>
                <w:sz w:val="22"/>
                <w:szCs w:val="22"/>
              </w:rPr>
              <w:t>2</w:t>
            </w:r>
          </w:p>
        </w:tc>
        <w:tc>
          <w:tcPr>
            <w:tcW w:w="1923" w:type="dxa"/>
          </w:tcPr>
          <w:p w14:paraId="752D283F" w14:textId="77777777" w:rsidR="002F24A3" w:rsidRPr="002F24A3" w:rsidRDefault="002F24A3" w:rsidP="002F24A3">
            <w:pPr>
              <w:spacing w:before="100" w:beforeAutospacing="1" w:after="100" w:afterAutospacing="1"/>
              <w:rPr>
                <w:sz w:val="22"/>
                <w:szCs w:val="22"/>
              </w:rPr>
            </w:pPr>
            <w:r w:rsidRPr="002F24A3">
              <w:rPr>
                <w:sz w:val="22"/>
                <w:szCs w:val="22"/>
              </w:rPr>
              <w:t>9 February 2026</w:t>
            </w:r>
          </w:p>
        </w:tc>
        <w:tc>
          <w:tcPr>
            <w:tcW w:w="2316" w:type="dxa"/>
          </w:tcPr>
          <w:p w14:paraId="606E0048" w14:textId="77777777" w:rsidR="002F24A3" w:rsidRPr="002F24A3" w:rsidRDefault="002F24A3" w:rsidP="002F24A3">
            <w:pPr>
              <w:spacing w:before="100" w:beforeAutospacing="1" w:after="100" w:afterAutospacing="1"/>
              <w:rPr>
                <w:sz w:val="22"/>
                <w:szCs w:val="22"/>
              </w:rPr>
            </w:pPr>
            <w:r w:rsidRPr="002F24A3">
              <w:rPr>
                <w:sz w:val="22"/>
                <w:szCs w:val="22"/>
              </w:rPr>
              <w:t>30°</w:t>
            </w:r>
          </w:p>
        </w:tc>
        <w:tc>
          <w:tcPr>
            <w:tcW w:w="3189" w:type="dxa"/>
          </w:tcPr>
          <w:p w14:paraId="770DACAF" w14:textId="02F37576" w:rsidR="002F24A3" w:rsidRPr="002F24A3" w:rsidRDefault="002F24A3" w:rsidP="0097580C">
            <w:pPr>
              <w:spacing w:before="100" w:beforeAutospacing="1" w:after="100" w:afterAutospacing="1"/>
              <w:jc w:val="left"/>
              <w:rPr>
                <w:sz w:val="22"/>
                <w:szCs w:val="22"/>
              </w:rPr>
            </w:pPr>
            <w:r w:rsidRPr="002F24A3">
              <w:rPr>
                <w:sz w:val="22"/>
                <w:szCs w:val="22"/>
              </w:rPr>
              <w:t xml:space="preserve">10:00, 12:00, and 14:00 </w:t>
            </w:r>
            <w:r w:rsidR="0097580C">
              <w:rPr>
                <w:sz w:val="22"/>
                <w:szCs w:val="22"/>
              </w:rPr>
              <w:t>Local Time</w:t>
            </w:r>
          </w:p>
        </w:tc>
      </w:tr>
      <w:tr w:rsidR="002F24A3" w:rsidRPr="002F24A3" w14:paraId="1B8DDCAD" w14:textId="77777777" w:rsidTr="002F24A3">
        <w:trPr>
          <w:jc w:val="center"/>
        </w:trPr>
        <w:tc>
          <w:tcPr>
            <w:tcW w:w="1410" w:type="dxa"/>
          </w:tcPr>
          <w:p w14:paraId="2FC68E8F" w14:textId="77777777" w:rsidR="002F24A3" w:rsidRPr="002F24A3" w:rsidRDefault="002F24A3" w:rsidP="002F24A3">
            <w:pPr>
              <w:spacing w:before="100" w:beforeAutospacing="1" w:after="100" w:afterAutospacing="1"/>
              <w:rPr>
                <w:sz w:val="22"/>
                <w:szCs w:val="22"/>
              </w:rPr>
            </w:pPr>
            <w:r w:rsidRPr="002F24A3">
              <w:rPr>
                <w:sz w:val="22"/>
                <w:szCs w:val="22"/>
              </w:rPr>
              <w:t>3</w:t>
            </w:r>
          </w:p>
        </w:tc>
        <w:tc>
          <w:tcPr>
            <w:tcW w:w="1923" w:type="dxa"/>
          </w:tcPr>
          <w:p w14:paraId="6F57BED7" w14:textId="77777777" w:rsidR="002F24A3" w:rsidRPr="002F24A3" w:rsidRDefault="002F24A3" w:rsidP="002F24A3">
            <w:pPr>
              <w:spacing w:before="100" w:beforeAutospacing="1" w:after="100" w:afterAutospacing="1"/>
              <w:rPr>
                <w:sz w:val="22"/>
                <w:szCs w:val="22"/>
              </w:rPr>
            </w:pPr>
            <w:r w:rsidRPr="002F24A3">
              <w:rPr>
                <w:sz w:val="22"/>
                <w:szCs w:val="22"/>
              </w:rPr>
              <w:t>10 February 2026</w:t>
            </w:r>
          </w:p>
        </w:tc>
        <w:tc>
          <w:tcPr>
            <w:tcW w:w="2316" w:type="dxa"/>
          </w:tcPr>
          <w:p w14:paraId="14413578" w14:textId="77777777" w:rsidR="002F24A3" w:rsidRPr="002F24A3" w:rsidRDefault="002F24A3" w:rsidP="002F24A3">
            <w:pPr>
              <w:spacing w:before="100" w:beforeAutospacing="1" w:after="100" w:afterAutospacing="1"/>
              <w:rPr>
                <w:sz w:val="22"/>
                <w:szCs w:val="22"/>
              </w:rPr>
            </w:pPr>
            <w:r w:rsidRPr="002F24A3">
              <w:rPr>
                <w:sz w:val="22"/>
                <w:szCs w:val="22"/>
              </w:rPr>
              <w:t>45°</w:t>
            </w:r>
          </w:p>
        </w:tc>
        <w:tc>
          <w:tcPr>
            <w:tcW w:w="3189" w:type="dxa"/>
          </w:tcPr>
          <w:p w14:paraId="24ACFDB5" w14:textId="1FC55DE4" w:rsidR="002F24A3" w:rsidRPr="002F24A3" w:rsidRDefault="002F24A3" w:rsidP="0097580C">
            <w:pPr>
              <w:spacing w:before="100" w:beforeAutospacing="1" w:after="100" w:afterAutospacing="1"/>
              <w:jc w:val="left"/>
              <w:rPr>
                <w:sz w:val="22"/>
                <w:szCs w:val="22"/>
              </w:rPr>
            </w:pPr>
            <w:r w:rsidRPr="002F24A3">
              <w:rPr>
                <w:sz w:val="22"/>
                <w:szCs w:val="22"/>
              </w:rPr>
              <w:t xml:space="preserve">10:00, 12:00, and 14:00 </w:t>
            </w:r>
            <w:r w:rsidR="0097580C">
              <w:rPr>
                <w:sz w:val="22"/>
                <w:szCs w:val="22"/>
              </w:rPr>
              <w:t>Local Time</w:t>
            </w:r>
          </w:p>
        </w:tc>
      </w:tr>
    </w:tbl>
    <w:p w14:paraId="2B5DF32A" w14:textId="77777777" w:rsidR="00091B5D" w:rsidRPr="00091B5D" w:rsidRDefault="00091B5D" w:rsidP="00914FE4">
      <w:pPr>
        <w:spacing w:before="120" w:after="120" w:line="276" w:lineRule="auto"/>
        <w:ind w:firstLine="720"/>
        <w:contextualSpacing/>
        <w:jc w:val="both"/>
        <w:rPr>
          <w:sz w:val="22"/>
          <w:szCs w:val="22"/>
        </w:rPr>
      </w:pPr>
      <w:r w:rsidRPr="00091B5D">
        <w:rPr>
          <w:sz w:val="22"/>
          <w:szCs w:val="22"/>
        </w:rPr>
        <w:t>Figure 3 summarizes the experimental procedure, beginning with equipment preparation and ending with the comparison of the reference and reflector-assisted photovoltaic modules.</w:t>
      </w:r>
    </w:p>
    <w:p w14:paraId="36BF54B7" w14:textId="77777777" w:rsidR="00091B5D" w:rsidRDefault="00091B5D" w:rsidP="00467CDE">
      <w:pPr>
        <w:spacing w:after="120" w:line="276" w:lineRule="auto"/>
        <w:contextualSpacing/>
        <w:jc w:val="both"/>
        <w:rPr>
          <w:sz w:val="24"/>
          <w:szCs w:val="24"/>
        </w:rPr>
      </w:pPr>
    </w:p>
    <w:p w14:paraId="55DFB902" w14:textId="6826974C" w:rsidR="00EB2D8A" w:rsidRDefault="006D3004" w:rsidP="00467CDE">
      <w:pPr>
        <w:spacing w:after="120" w:line="276" w:lineRule="auto"/>
        <w:contextualSpacing/>
        <w:rPr>
          <w:sz w:val="24"/>
          <w:szCs w:val="24"/>
        </w:rPr>
      </w:pPr>
      <w:r w:rsidRPr="006D3004">
        <w:rPr>
          <w:noProof/>
          <w:sz w:val="24"/>
          <w:szCs w:val="24"/>
        </w:rPr>
        <w:lastRenderedPageBreak/>
        <mc:AlternateContent>
          <mc:Choice Requires="wps">
            <w:drawing>
              <wp:inline distT="0" distB="0" distL="0" distR="0" wp14:anchorId="0F8ADAE2" wp14:editId="223897CB">
                <wp:extent cx="306705" cy="306705"/>
                <wp:effectExtent l="0" t="0" r="0" b="0"/>
                <wp:docPr id="2" name="Rectangle 2" descr="blob:https://web.whatsapp.com/f7c708bb-16c1-487f-a5f0-32c3218342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B035EC" id="Rectangle 2" o:spid="_x0000_s1026" alt="blob:https://web.whatsapp.com/f7c708bb-16c1-487f-a5f0-32c321834281"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" filled="f" stroked="f">
                <o:lock v:ext="edit" aspectratio="t"/>
                <w10:anchorlock/>
              </v:rect>
            </w:pict>
          </mc:Fallback>
        </mc:AlternateContent>
      </w:r>
      <w:r>
        <w:rPr>
          <w:noProof/>
          <w:sz w:val="24"/>
          <w:szCs w:val="24"/>
        </w:rPr>
        <w:drawing>
          <wp:inline distT="0" distB="0" distL="0" distR="0" wp14:anchorId="2B873599" wp14:editId="69CEE274">
            <wp:extent cx="3824605" cy="4961299"/>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10-26 at 19.28.32.jpeg"/>
                    <pic:cNvPicPr/>
                  </pic:nvPicPr>
                  <pic:blipFill>
                    <a:blip r:embed="rId14">
                      <a:extLst>
                        <a:ext uri="{28A0092B-C50C-407E-A947-70E740481C1C}">
                          <a14:useLocalDpi xmlns:a14="http://schemas.microsoft.com/office/drawing/2010/main" val="0"/>
                        </a:ext>
                      </a:extLst>
                    </a:blip>
                    <a:stretch>
                      <a:fillRect/>
                    </a:stretch>
                  </pic:blipFill>
                  <pic:spPr>
                    <a:xfrm>
                      <a:off x="0" y="0"/>
                      <a:ext cx="3872195" cy="5023034"/>
                    </a:xfrm>
                    <a:prstGeom prst="rect">
                      <a:avLst/>
                    </a:prstGeom>
                  </pic:spPr>
                </pic:pic>
              </a:graphicData>
            </a:graphic>
          </wp:inline>
        </w:drawing>
      </w:r>
    </w:p>
    <w:p w14:paraId="0C6744E4" w14:textId="10CAFC4D" w:rsidR="00EB2D8A" w:rsidRPr="00EB2D8A" w:rsidRDefault="00EB2D8A" w:rsidP="00EB2D8A">
      <w:pPr>
        <w:spacing w:after="120" w:line="276" w:lineRule="auto"/>
        <w:contextualSpacing/>
        <w:rPr>
          <w:sz w:val="22"/>
          <w:szCs w:val="22"/>
        </w:rPr>
      </w:pPr>
      <w:r w:rsidRPr="00EB2D8A">
        <w:rPr>
          <w:b/>
          <w:bCs/>
          <w:sz w:val="22"/>
          <w:szCs w:val="22"/>
        </w:rPr>
        <w:t xml:space="preserve">FIGURE 3. </w:t>
      </w:r>
      <w:r w:rsidRPr="00EB2D8A">
        <w:rPr>
          <w:sz w:val="22"/>
          <w:szCs w:val="22"/>
        </w:rPr>
        <w:t>Flowchart of the experimental and data-analysis procedures</w:t>
      </w:r>
    </w:p>
    <w:p w14:paraId="37DBC93D" w14:textId="237C0631" w:rsidR="003373E1" w:rsidRPr="00441B7E" w:rsidRDefault="003373E1" w:rsidP="001C1B65">
      <w:pPr>
        <w:pStyle w:val="Heading1"/>
        <w:tabs>
          <w:tab w:val="clear" w:pos="216"/>
        </w:tabs>
        <w:spacing w:line="276" w:lineRule="auto"/>
        <w:ind w:left="426" w:hanging="426"/>
        <w:jc w:val="left"/>
        <w:rPr>
          <w:rFonts w:ascii="Times New Roman" w:eastAsia="MS Mincho" w:hAnsi="Times New Roman"/>
          <w:sz w:val="28"/>
        </w:rPr>
      </w:pPr>
      <w:r>
        <w:rPr>
          <w:rFonts w:ascii="Times New Roman" w:eastAsia="MS Mincho" w:hAnsi="Times New Roman"/>
          <w:sz w:val="28"/>
        </w:rPr>
        <w:t>Results and Discussion</w:t>
      </w:r>
    </w:p>
    <w:p w14:paraId="6332DF5F" w14:textId="0FD7D587" w:rsidR="002C3234" w:rsidRDefault="002C3234" w:rsidP="002C3234">
      <w:pPr>
        <w:pStyle w:val="BodyText"/>
        <w:spacing w:line="276" w:lineRule="auto"/>
        <w:ind w:firstLine="289"/>
        <w:rPr>
          <w:sz w:val="22"/>
        </w:rPr>
      </w:pPr>
      <w:r w:rsidRPr="002C3234">
        <w:rPr>
          <w:sz w:val="22"/>
        </w:rPr>
        <w:t>The experimental results were evaluated using the irradiance, voltage, current, and output-power measurements obtained from the reference and reflector-assisted photovoltaic modules. Each reflector inclination was tested on a different day; therefore, the primary comparison was made between the two module configurations measured at the same time and under the same daily test condition. Cross-angle comparisons were interpreted together with the corresponding irradiance levels.</w:t>
      </w:r>
    </w:p>
    <w:p w14:paraId="4B4DF86E" w14:textId="6B363B67" w:rsidR="002C3234" w:rsidRDefault="002C3234" w:rsidP="002C3234">
      <w:pPr>
        <w:pStyle w:val="Heading2"/>
        <w:spacing w:line="276" w:lineRule="auto"/>
        <w:rPr>
          <w:sz w:val="22"/>
        </w:rPr>
      </w:pPr>
      <w:r>
        <w:rPr>
          <w:i w:val="0"/>
          <w:sz w:val="22"/>
        </w:rPr>
        <w:t xml:space="preserve">3.1. </w:t>
      </w:r>
      <w:r w:rsidRPr="002C3234">
        <w:rPr>
          <w:i w:val="0"/>
          <w:sz w:val="22"/>
        </w:rPr>
        <w:t>Solar Irradiance and Measured Electrical Performance</w:t>
      </w:r>
    </w:p>
    <w:p w14:paraId="043D70EC" w14:textId="1363E516" w:rsidR="002C3234" w:rsidRDefault="002C3234" w:rsidP="002C3234">
      <w:pPr>
        <w:spacing w:after="120" w:line="276" w:lineRule="auto"/>
        <w:ind w:firstLine="426"/>
        <w:contextualSpacing/>
        <w:jc w:val="both"/>
        <w:rPr>
          <w:sz w:val="22"/>
          <w:szCs w:val="22"/>
        </w:rPr>
      </w:pPr>
      <w:r w:rsidRPr="002C3234">
        <w:rPr>
          <w:sz w:val="22"/>
          <w:szCs w:val="22"/>
        </w:rPr>
        <w:t xml:space="preserve">Table 3 presents the measured irradiance and electrical performance of the reference and reflector-assisted modules. The test conditions corresponded to reflector inclinations of 15°, 30°, and 45°, with measurements taken at 10:00, 12:00, and 14:00 </w:t>
      </w:r>
      <w:r w:rsidR="00452B0E">
        <w:rPr>
          <w:sz w:val="22"/>
          <w:szCs w:val="22"/>
        </w:rPr>
        <w:t>local time</w:t>
      </w:r>
      <w:r w:rsidRPr="002C3234">
        <w:rPr>
          <w:sz w:val="22"/>
          <w:szCs w:val="22"/>
        </w:rPr>
        <w:t>.</w:t>
      </w:r>
    </w:p>
    <w:p w14:paraId="638653C9" w14:textId="47709D56" w:rsidR="002C3234" w:rsidRDefault="0021311F" w:rsidP="0021311F">
      <w:pPr>
        <w:spacing w:after="120" w:line="276" w:lineRule="auto"/>
        <w:ind w:firstLine="426"/>
        <w:contextualSpacing/>
        <w:jc w:val="both"/>
        <w:rPr>
          <w:sz w:val="22"/>
          <w:szCs w:val="22"/>
        </w:rPr>
      </w:pPr>
      <w:r w:rsidRPr="002C3234">
        <w:rPr>
          <w:sz w:val="22"/>
          <w:szCs w:val="22"/>
        </w:rPr>
        <w:t xml:space="preserve">The measured irradiance followed a similar daily pattern during all three test days. The highest values occurred at 12:00 </w:t>
      </w:r>
      <w:r>
        <w:rPr>
          <w:sz w:val="22"/>
          <w:szCs w:val="22"/>
        </w:rPr>
        <w:t>local time</w:t>
      </w:r>
      <w:r w:rsidRPr="002C3234">
        <w:rPr>
          <w:sz w:val="22"/>
          <w:szCs w:val="22"/>
        </w:rPr>
        <w:t xml:space="preserve">, while lower values were recorded at 10:00 and 14:00 </w:t>
      </w:r>
      <w:r>
        <w:rPr>
          <w:sz w:val="22"/>
          <w:szCs w:val="22"/>
        </w:rPr>
        <w:t>local time</w:t>
      </w:r>
      <w:r w:rsidRPr="002C3234">
        <w:rPr>
          <w:sz w:val="22"/>
          <w:szCs w:val="22"/>
        </w:rPr>
        <w:t xml:space="preserve">. For the reflector-assisted module, the maximum irradiance was 1157 W/m² under the 45° test condition at 12:00 </w:t>
      </w:r>
      <w:r>
        <w:rPr>
          <w:sz w:val="22"/>
          <w:szCs w:val="22"/>
        </w:rPr>
        <w:t>local time</w:t>
      </w:r>
      <w:r w:rsidRPr="002C3234">
        <w:rPr>
          <w:sz w:val="22"/>
          <w:szCs w:val="22"/>
        </w:rPr>
        <w:t>. The corresponding reference-module irradiance was 1103 W/m².</w:t>
      </w:r>
    </w:p>
    <w:p w14:paraId="7D167954" w14:textId="77777777" w:rsidR="002C3234" w:rsidRPr="002C3234" w:rsidRDefault="002C3234" w:rsidP="009D49BA">
      <w:pPr>
        <w:spacing w:after="120" w:line="276" w:lineRule="auto"/>
        <w:contextualSpacing/>
        <w:jc w:val="both"/>
        <w:rPr>
          <w:sz w:val="22"/>
          <w:szCs w:val="22"/>
        </w:rPr>
      </w:pPr>
    </w:p>
    <w:p w14:paraId="4421C1F6" w14:textId="77777777" w:rsidR="002C3234" w:rsidRPr="002C3234" w:rsidRDefault="002C3234" w:rsidP="002C3234">
      <w:pPr>
        <w:spacing w:after="120" w:line="276" w:lineRule="auto"/>
        <w:contextualSpacing/>
        <w:rPr>
          <w:sz w:val="22"/>
          <w:szCs w:val="22"/>
        </w:rPr>
      </w:pPr>
      <w:r w:rsidRPr="002C3234">
        <w:rPr>
          <w:b/>
          <w:bCs/>
          <w:sz w:val="22"/>
          <w:szCs w:val="22"/>
        </w:rPr>
        <w:lastRenderedPageBreak/>
        <w:t xml:space="preserve">TABLE 3. </w:t>
      </w:r>
      <w:r w:rsidRPr="002C3234">
        <w:rPr>
          <w:sz w:val="22"/>
          <w:szCs w:val="22"/>
        </w:rPr>
        <w:t>Measured Irradiance and Electrical Performance of The Photovoltaic Modules</w:t>
      </w:r>
    </w:p>
    <w:tbl>
      <w:tblPr>
        <w:tblStyle w:val="TableGrid3"/>
        <w:tblW w:w="9416" w:type="dxa"/>
        <w:jc w:val="center"/>
        <w:tblBorders>
          <w:top w:val="single" w:sz="8" w:space="0" w:color="000000"/>
          <w:left w:val="none" w:sz="0" w:space="0" w:color="auto"/>
          <w:bottom w:val="single" w:sz="8" w:space="0" w:color="000000"/>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218"/>
        <w:gridCol w:w="969"/>
        <w:gridCol w:w="992"/>
        <w:gridCol w:w="860"/>
        <w:gridCol w:w="737"/>
        <w:gridCol w:w="671"/>
        <w:gridCol w:w="709"/>
        <w:gridCol w:w="850"/>
        <w:gridCol w:w="1134"/>
      </w:tblGrid>
      <w:tr w:rsidR="002C3234" w:rsidRPr="002C3234" w14:paraId="267D6973" w14:textId="77777777" w:rsidTr="00123960">
        <w:trPr>
          <w:trHeight w:val="606"/>
          <w:jc w:val="center"/>
        </w:trPr>
        <w:tc>
          <w:tcPr>
            <w:tcW w:w="1276" w:type="dxa"/>
            <w:tcBorders>
              <w:bottom w:val="single" w:sz="6" w:space="0" w:color="000000"/>
            </w:tcBorders>
          </w:tcPr>
          <w:p w14:paraId="5E1AC4FF" w14:textId="77777777" w:rsidR="002C3234" w:rsidRPr="002C3234" w:rsidRDefault="002C3234" w:rsidP="002C3234">
            <w:pPr>
              <w:spacing w:after="120" w:line="276" w:lineRule="auto"/>
              <w:contextualSpacing/>
              <w:rPr>
                <w:sz w:val="22"/>
                <w:szCs w:val="22"/>
              </w:rPr>
            </w:pPr>
            <w:r w:rsidRPr="002C3234">
              <w:rPr>
                <w:sz w:val="22"/>
                <w:szCs w:val="22"/>
              </w:rPr>
              <w:t>Reflector inclination</w:t>
            </w:r>
          </w:p>
        </w:tc>
        <w:tc>
          <w:tcPr>
            <w:tcW w:w="1218" w:type="dxa"/>
            <w:tcBorders>
              <w:bottom w:val="single" w:sz="6" w:space="0" w:color="000000"/>
            </w:tcBorders>
          </w:tcPr>
          <w:p w14:paraId="4404412E" w14:textId="1300A2DD" w:rsidR="002C3234" w:rsidRPr="002C3234" w:rsidRDefault="002C3234" w:rsidP="002C3234">
            <w:pPr>
              <w:spacing w:after="120" w:line="276" w:lineRule="auto"/>
              <w:contextualSpacing/>
              <w:rPr>
                <w:sz w:val="22"/>
                <w:szCs w:val="22"/>
              </w:rPr>
            </w:pPr>
            <w:r w:rsidRPr="002C3234">
              <w:rPr>
                <w:sz w:val="22"/>
                <w:szCs w:val="22"/>
              </w:rPr>
              <w:t>Time (</w:t>
            </w:r>
            <w:r w:rsidR="006C02B2">
              <w:rPr>
                <w:sz w:val="22"/>
                <w:szCs w:val="22"/>
              </w:rPr>
              <w:t>Local T</w:t>
            </w:r>
            <w:r w:rsidR="001F4121">
              <w:rPr>
                <w:sz w:val="22"/>
                <w:szCs w:val="22"/>
              </w:rPr>
              <w:t>ime</w:t>
            </w:r>
            <w:r w:rsidRPr="002C3234">
              <w:rPr>
                <w:sz w:val="22"/>
                <w:szCs w:val="22"/>
              </w:rPr>
              <w:t>)</w:t>
            </w:r>
          </w:p>
        </w:tc>
        <w:tc>
          <w:tcPr>
            <w:tcW w:w="969" w:type="dxa"/>
            <w:tcBorders>
              <w:bottom w:val="single" w:sz="6" w:space="0" w:color="000000"/>
            </w:tcBorders>
          </w:tcPr>
          <w:p w14:paraId="724553AE" w14:textId="4F16FE6D" w:rsidR="002C3234" w:rsidRPr="002C3234" w:rsidRDefault="00000000" w:rsidP="002C3234">
            <w:pPr>
              <w:spacing w:after="120" w:line="276" w:lineRule="auto"/>
              <w:contextualSpacing/>
              <w:rPr>
                <w:sz w:val="22"/>
                <w:szCs w:val="22"/>
              </w:rPr>
            </w:pPr>
            <m:oMath>
              <m:sSub>
                <m:sSubPr>
                  <m:ctrlPr>
                    <w:rPr>
                      <w:rFonts w:ascii="Cambria Math" w:hAnsi="Cambria Math"/>
                      <w:sz w:val="22"/>
                      <w:szCs w:val="22"/>
                    </w:rPr>
                  </m:ctrlPr>
                </m:sSubPr>
                <m:e>
                  <m:r>
                    <w:rPr>
                      <w:rFonts w:ascii="Cambria Math" w:hAnsi="Cambria Math"/>
                      <w:sz w:val="22"/>
                      <w:szCs w:val="22"/>
                    </w:rPr>
                    <m:t>G</m:t>
                  </m:r>
                </m:e>
                <m:sub>
                  <m:r>
                    <m:rPr>
                      <m:sty m:val="p"/>
                    </m:rPr>
                    <w:rPr>
                      <w:rFonts w:ascii="Cambria Math" w:hAnsi="Cambria Math"/>
                      <w:sz w:val="22"/>
                      <w:szCs w:val="22"/>
                    </w:rPr>
                    <m:t>ref</m:t>
                  </m:r>
                </m:sub>
              </m:sSub>
            </m:oMath>
            <w:r w:rsidR="00123960">
              <w:rPr>
                <w:sz w:val="22"/>
                <w:szCs w:val="22"/>
              </w:rPr>
              <w:t xml:space="preserve"> </w:t>
            </w:r>
            <w:r w:rsidR="002C3234" w:rsidRPr="002C3234">
              <w:rPr>
                <w:sz w:val="22"/>
                <w:szCs w:val="22"/>
              </w:rPr>
              <w:t>(W/m²)</w:t>
            </w:r>
          </w:p>
        </w:tc>
        <w:tc>
          <w:tcPr>
            <w:tcW w:w="992" w:type="dxa"/>
            <w:tcBorders>
              <w:bottom w:val="single" w:sz="6" w:space="0" w:color="000000"/>
            </w:tcBorders>
          </w:tcPr>
          <w:p w14:paraId="68A82F79" w14:textId="16A483D5" w:rsidR="002C3234" w:rsidRPr="002C3234" w:rsidRDefault="00000000" w:rsidP="002C3234">
            <w:pPr>
              <w:spacing w:after="120" w:line="276" w:lineRule="auto"/>
              <w:contextualSpacing/>
              <w:rPr>
                <w:sz w:val="22"/>
                <w:szCs w:val="22"/>
              </w:rPr>
            </w:pPr>
            <m:oMath>
              <m:sSub>
                <m:sSubPr>
                  <m:ctrlPr>
                    <w:rPr>
                      <w:rFonts w:ascii="Cambria Math" w:hAnsi="Cambria Math"/>
                      <w:sz w:val="22"/>
                      <w:szCs w:val="22"/>
                    </w:rPr>
                  </m:ctrlPr>
                </m:sSubPr>
                <m:e>
                  <m:r>
                    <w:rPr>
                      <w:rFonts w:ascii="Cambria Math" w:hAnsi="Cambria Math"/>
                      <w:sz w:val="22"/>
                      <w:szCs w:val="22"/>
                    </w:rPr>
                    <m:t>G</m:t>
                  </m:r>
                </m:e>
                <m:sub>
                  <m:r>
                    <m:rPr>
                      <m:sty m:val="p"/>
                    </m:rPr>
                    <w:rPr>
                      <w:rFonts w:ascii="Cambria Math" w:hAnsi="Cambria Math"/>
                      <w:sz w:val="22"/>
                      <w:szCs w:val="22"/>
                    </w:rPr>
                    <m:t>refl</m:t>
                  </m:r>
                </m:sub>
              </m:sSub>
            </m:oMath>
            <w:r w:rsidR="00123960">
              <w:rPr>
                <w:sz w:val="22"/>
                <w:szCs w:val="22"/>
              </w:rPr>
              <w:t xml:space="preserve"> </w:t>
            </w:r>
            <w:r w:rsidR="002C3234" w:rsidRPr="002C3234">
              <w:rPr>
                <w:sz w:val="22"/>
                <w:szCs w:val="22"/>
              </w:rPr>
              <w:t>(W/m²)</w:t>
            </w:r>
          </w:p>
        </w:tc>
        <w:tc>
          <w:tcPr>
            <w:tcW w:w="860" w:type="dxa"/>
            <w:tcBorders>
              <w:bottom w:val="single" w:sz="6" w:space="0" w:color="000000"/>
            </w:tcBorders>
          </w:tcPr>
          <w:p w14:paraId="17321924" w14:textId="40624E95" w:rsidR="002C3234" w:rsidRPr="002C3234" w:rsidRDefault="00000000" w:rsidP="002C3234">
            <w:pPr>
              <w:spacing w:after="120" w:line="276" w:lineRule="auto"/>
              <w:contextualSpacing/>
              <w:rPr>
                <w:sz w:val="22"/>
                <w:szCs w:val="22"/>
              </w:rPr>
            </w:pPr>
            <m:oMath>
              <m:sSub>
                <m:sSubPr>
                  <m:ctrlPr>
                    <w:rPr>
                      <w:rFonts w:ascii="Cambria Math" w:hAnsi="Cambria Math"/>
                      <w:sz w:val="22"/>
                      <w:szCs w:val="22"/>
                    </w:rPr>
                  </m:ctrlPr>
                </m:sSubPr>
                <m:e>
                  <m:r>
                    <w:rPr>
                      <w:rFonts w:ascii="Cambria Math" w:hAnsi="Cambria Math"/>
                      <w:sz w:val="22"/>
                      <w:szCs w:val="22"/>
                    </w:rPr>
                    <m:t>V</m:t>
                  </m:r>
                </m:e>
                <m:sub>
                  <m:r>
                    <m:rPr>
                      <m:sty m:val="p"/>
                    </m:rPr>
                    <w:rPr>
                      <w:rFonts w:ascii="Cambria Math" w:hAnsi="Cambria Math"/>
                      <w:sz w:val="22"/>
                      <w:szCs w:val="22"/>
                    </w:rPr>
                    <m:t>ref</m:t>
                  </m:r>
                </m:sub>
              </m:sSub>
            </m:oMath>
            <w:r w:rsidR="00123960">
              <w:rPr>
                <w:sz w:val="22"/>
                <w:szCs w:val="22"/>
              </w:rPr>
              <w:t xml:space="preserve"> </w:t>
            </w:r>
            <w:r w:rsidR="002C3234" w:rsidRPr="002C3234">
              <w:rPr>
                <w:sz w:val="22"/>
                <w:szCs w:val="22"/>
              </w:rPr>
              <w:t>(V)</w:t>
            </w:r>
          </w:p>
        </w:tc>
        <w:tc>
          <w:tcPr>
            <w:tcW w:w="737" w:type="dxa"/>
            <w:tcBorders>
              <w:bottom w:val="single" w:sz="6" w:space="0" w:color="000000"/>
            </w:tcBorders>
          </w:tcPr>
          <w:p w14:paraId="77FB27EE" w14:textId="732D623F" w:rsidR="002C3234" w:rsidRPr="002C3234" w:rsidRDefault="00000000" w:rsidP="002C3234">
            <w:pPr>
              <w:spacing w:after="120" w:line="276" w:lineRule="auto"/>
              <w:contextualSpacing/>
              <w:rPr>
                <w:sz w:val="22"/>
                <w:szCs w:val="22"/>
              </w:rPr>
            </w:pPr>
            <m:oMath>
              <m:sSub>
                <m:sSubPr>
                  <m:ctrlPr>
                    <w:rPr>
                      <w:rFonts w:ascii="Cambria Math" w:hAnsi="Cambria Math"/>
                      <w:sz w:val="22"/>
                      <w:szCs w:val="22"/>
                    </w:rPr>
                  </m:ctrlPr>
                </m:sSubPr>
                <m:e>
                  <m:r>
                    <w:rPr>
                      <w:rFonts w:ascii="Cambria Math" w:hAnsi="Cambria Math"/>
                      <w:sz w:val="22"/>
                      <w:szCs w:val="22"/>
                    </w:rPr>
                    <m:t>V</m:t>
                  </m:r>
                </m:e>
                <m:sub>
                  <m:r>
                    <m:rPr>
                      <m:sty m:val="p"/>
                    </m:rPr>
                    <w:rPr>
                      <w:rFonts w:ascii="Cambria Math" w:hAnsi="Cambria Math"/>
                      <w:sz w:val="22"/>
                      <w:szCs w:val="22"/>
                    </w:rPr>
                    <m:t>refl</m:t>
                  </m:r>
                </m:sub>
              </m:sSub>
            </m:oMath>
            <w:r w:rsidR="00123960">
              <w:rPr>
                <w:sz w:val="22"/>
                <w:szCs w:val="22"/>
              </w:rPr>
              <w:t xml:space="preserve"> </w:t>
            </w:r>
            <w:r w:rsidR="002C3234" w:rsidRPr="002C3234">
              <w:rPr>
                <w:sz w:val="22"/>
                <w:szCs w:val="22"/>
              </w:rPr>
              <w:t>(V)</w:t>
            </w:r>
          </w:p>
        </w:tc>
        <w:tc>
          <w:tcPr>
            <w:tcW w:w="671" w:type="dxa"/>
            <w:tcBorders>
              <w:bottom w:val="single" w:sz="6" w:space="0" w:color="000000"/>
            </w:tcBorders>
          </w:tcPr>
          <w:p w14:paraId="7937DBF4" w14:textId="2F1EF1EA" w:rsidR="002C3234" w:rsidRPr="002C3234" w:rsidRDefault="00000000" w:rsidP="002C3234">
            <w:pPr>
              <w:spacing w:after="120" w:line="276" w:lineRule="auto"/>
              <w:contextualSpacing/>
              <w:rPr>
                <w:sz w:val="22"/>
                <w:szCs w:val="22"/>
              </w:rPr>
            </w:pPr>
            <m:oMath>
              <m:sSub>
                <m:sSubPr>
                  <m:ctrlPr>
                    <w:rPr>
                      <w:rFonts w:ascii="Cambria Math" w:hAnsi="Cambria Math"/>
                      <w:sz w:val="22"/>
                      <w:szCs w:val="22"/>
                    </w:rPr>
                  </m:ctrlPr>
                </m:sSubPr>
                <m:e>
                  <m:r>
                    <w:rPr>
                      <w:rFonts w:ascii="Cambria Math" w:hAnsi="Cambria Math"/>
                      <w:sz w:val="22"/>
                      <w:szCs w:val="22"/>
                    </w:rPr>
                    <m:t>I</m:t>
                  </m:r>
                </m:e>
                <m:sub>
                  <m:r>
                    <m:rPr>
                      <m:sty m:val="p"/>
                    </m:rPr>
                    <w:rPr>
                      <w:rFonts w:ascii="Cambria Math" w:hAnsi="Cambria Math"/>
                      <w:sz w:val="22"/>
                      <w:szCs w:val="22"/>
                    </w:rPr>
                    <m:t>ref</m:t>
                  </m:r>
                </m:sub>
              </m:sSub>
            </m:oMath>
            <w:r w:rsidR="00123960">
              <w:rPr>
                <w:sz w:val="22"/>
                <w:szCs w:val="22"/>
              </w:rPr>
              <w:t xml:space="preserve"> </w:t>
            </w:r>
            <w:r w:rsidR="002C3234" w:rsidRPr="002C3234">
              <w:rPr>
                <w:sz w:val="22"/>
                <w:szCs w:val="22"/>
              </w:rPr>
              <w:t>(A)</w:t>
            </w:r>
          </w:p>
        </w:tc>
        <w:tc>
          <w:tcPr>
            <w:tcW w:w="709" w:type="dxa"/>
            <w:tcBorders>
              <w:bottom w:val="single" w:sz="6" w:space="0" w:color="000000"/>
            </w:tcBorders>
          </w:tcPr>
          <w:p w14:paraId="6EFE21A4" w14:textId="51336E8E" w:rsidR="002C3234" w:rsidRPr="002C3234" w:rsidRDefault="00000000" w:rsidP="002C3234">
            <w:pPr>
              <w:spacing w:after="120" w:line="276" w:lineRule="auto"/>
              <w:contextualSpacing/>
              <w:rPr>
                <w:sz w:val="22"/>
                <w:szCs w:val="22"/>
              </w:rPr>
            </w:pPr>
            <m:oMath>
              <m:sSub>
                <m:sSubPr>
                  <m:ctrlPr>
                    <w:rPr>
                      <w:rFonts w:ascii="Cambria Math" w:hAnsi="Cambria Math"/>
                      <w:sz w:val="22"/>
                      <w:szCs w:val="22"/>
                    </w:rPr>
                  </m:ctrlPr>
                </m:sSubPr>
                <m:e>
                  <m:r>
                    <w:rPr>
                      <w:rFonts w:ascii="Cambria Math" w:hAnsi="Cambria Math"/>
                      <w:sz w:val="22"/>
                      <w:szCs w:val="22"/>
                    </w:rPr>
                    <m:t>I</m:t>
                  </m:r>
                </m:e>
                <m:sub>
                  <m:r>
                    <m:rPr>
                      <m:sty m:val="p"/>
                    </m:rPr>
                    <w:rPr>
                      <w:rFonts w:ascii="Cambria Math" w:hAnsi="Cambria Math"/>
                      <w:sz w:val="22"/>
                      <w:szCs w:val="22"/>
                    </w:rPr>
                    <m:t>refl</m:t>
                  </m:r>
                </m:sub>
              </m:sSub>
            </m:oMath>
            <w:r w:rsidR="00123960">
              <w:rPr>
                <w:sz w:val="22"/>
                <w:szCs w:val="22"/>
              </w:rPr>
              <w:t xml:space="preserve"> </w:t>
            </w:r>
            <w:r w:rsidR="002C3234" w:rsidRPr="002C3234">
              <w:rPr>
                <w:sz w:val="22"/>
                <w:szCs w:val="22"/>
              </w:rPr>
              <w:t>(A)</w:t>
            </w:r>
          </w:p>
        </w:tc>
        <w:tc>
          <w:tcPr>
            <w:tcW w:w="850" w:type="dxa"/>
            <w:tcBorders>
              <w:bottom w:val="single" w:sz="6" w:space="0" w:color="000000"/>
            </w:tcBorders>
          </w:tcPr>
          <w:p w14:paraId="265D701D" w14:textId="088C2055" w:rsidR="002C3234" w:rsidRPr="002C3234" w:rsidRDefault="00000000" w:rsidP="002C3234">
            <w:pPr>
              <w:spacing w:after="120" w:line="276" w:lineRule="auto"/>
              <w:contextualSpacing/>
              <w:rPr>
                <w:sz w:val="22"/>
                <w:szCs w:val="22"/>
              </w:rPr>
            </w:pPr>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out,ref</m:t>
                  </m:r>
                </m:sub>
              </m:sSub>
            </m:oMath>
            <w:r w:rsidR="00123960">
              <w:rPr>
                <w:sz w:val="22"/>
                <w:szCs w:val="22"/>
              </w:rPr>
              <w:t xml:space="preserve"> </w:t>
            </w:r>
            <w:r w:rsidR="002C3234" w:rsidRPr="002C3234">
              <w:rPr>
                <w:sz w:val="22"/>
                <w:szCs w:val="22"/>
              </w:rPr>
              <w:t>(W)</w:t>
            </w:r>
          </w:p>
        </w:tc>
        <w:tc>
          <w:tcPr>
            <w:tcW w:w="1134" w:type="dxa"/>
            <w:tcBorders>
              <w:bottom w:val="single" w:sz="6" w:space="0" w:color="000000"/>
            </w:tcBorders>
          </w:tcPr>
          <w:p w14:paraId="69A2D2C9" w14:textId="02C107AB" w:rsidR="002C3234" w:rsidRPr="002C3234" w:rsidRDefault="00000000" w:rsidP="002C3234">
            <w:pPr>
              <w:spacing w:after="120" w:line="276" w:lineRule="auto"/>
              <w:contextualSpacing/>
              <w:rPr>
                <w:sz w:val="22"/>
                <w:szCs w:val="22"/>
              </w:rPr>
            </w:pPr>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out,refl</m:t>
                  </m:r>
                </m:sub>
              </m:sSub>
            </m:oMath>
            <w:r w:rsidR="00123960">
              <w:rPr>
                <w:sz w:val="22"/>
                <w:szCs w:val="22"/>
              </w:rPr>
              <w:t xml:space="preserve"> </w:t>
            </w:r>
            <w:r w:rsidR="002C3234" w:rsidRPr="002C3234">
              <w:rPr>
                <w:sz w:val="22"/>
                <w:szCs w:val="22"/>
              </w:rPr>
              <w:t>(W)</w:t>
            </w:r>
          </w:p>
        </w:tc>
      </w:tr>
      <w:tr w:rsidR="002C3234" w:rsidRPr="002C3234" w14:paraId="6AB2F15D" w14:textId="77777777" w:rsidTr="00123960">
        <w:trPr>
          <w:trHeight w:val="281"/>
          <w:jc w:val="center"/>
        </w:trPr>
        <w:tc>
          <w:tcPr>
            <w:tcW w:w="1276" w:type="dxa"/>
            <w:vAlign w:val="center"/>
          </w:tcPr>
          <w:p w14:paraId="344320FE" w14:textId="77777777" w:rsidR="002C3234" w:rsidRPr="002C3234" w:rsidRDefault="002C3234" w:rsidP="002C3234">
            <w:pPr>
              <w:spacing w:after="120" w:line="276" w:lineRule="auto"/>
              <w:contextualSpacing/>
              <w:rPr>
                <w:sz w:val="22"/>
                <w:szCs w:val="22"/>
              </w:rPr>
            </w:pPr>
            <w:r w:rsidRPr="002C3234">
              <w:rPr>
                <w:sz w:val="22"/>
                <w:szCs w:val="22"/>
              </w:rPr>
              <w:t>15°</w:t>
            </w:r>
          </w:p>
        </w:tc>
        <w:tc>
          <w:tcPr>
            <w:tcW w:w="1218" w:type="dxa"/>
            <w:vAlign w:val="center"/>
          </w:tcPr>
          <w:p w14:paraId="0E557D4E" w14:textId="77777777" w:rsidR="002C3234" w:rsidRPr="002C3234" w:rsidRDefault="002C3234" w:rsidP="002C3234">
            <w:pPr>
              <w:spacing w:after="120" w:line="276" w:lineRule="auto"/>
              <w:contextualSpacing/>
              <w:rPr>
                <w:sz w:val="22"/>
                <w:szCs w:val="22"/>
              </w:rPr>
            </w:pPr>
            <w:r w:rsidRPr="002C3234">
              <w:rPr>
                <w:sz w:val="22"/>
                <w:szCs w:val="22"/>
              </w:rPr>
              <w:t>10:00</w:t>
            </w:r>
          </w:p>
        </w:tc>
        <w:tc>
          <w:tcPr>
            <w:tcW w:w="969" w:type="dxa"/>
            <w:vAlign w:val="center"/>
          </w:tcPr>
          <w:p w14:paraId="00B4C253" w14:textId="77777777" w:rsidR="002C3234" w:rsidRPr="002C3234" w:rsidRDefault="002C3234" w:rsidP="002C3234">
            <w:pPr>
              <w:spacing w:after="120" w:line="276" w:lineRule="auto"/>
              <w:contextualSpacing/>
              <w:rPr>
                <w:sz w:val="22"/>
                <w:szCs w:val="22"/>
              </w:rPr>
            </w:pPr>
            <w:r w:rsidRPr="002C3234">
              <w:rPr>
                <w:sz w:val="22"/>
                <w:szCs w:val="22"/>
              </w:rPr>
              <w:t>328</w:t>
            </w:r>
          </w:p>
        </w:tc>
        <w:tc>
          <w:tcPr>
            <w:tcW w:w="992" w:type="dxa"/>
            <w:vAlign w:val="center"/>
          </w:tcPr>
          <w:p w14:paraId="318FAB57" w14:textId="77777777" w:rsidR="002C3234" w:rsidRPr="002C3234" w:rsidRDefault="002C3234" w:rsidP="002C3234">
            <w:pPr>
              <w:spacing w:after="120" w:line="276" w:lineRule="auto"/>
              <w:contextualSpacing/>
              <w:rPr>
                <w:sz w:val="22"/>
                <w:szCs w:val="22"/>
              </w:rPr>
            </w:pPr>
            <w:r w:rsidRPr="002C3234">
              <w:rPr>
                <w:sz w:val="22"/>
                <w:szCs w:val="22"/>
              </w:rPr>
              <w:t>330</w:t>
            </w:r>
          </w:p>
        </w:tc>
        <w:tc>
          <w:tcPr>
            <w:tcW w:w="860" w:type="dxa"/>
            <w:vAlign w:val="center"/>
          </w:tcPr>
          <w:p w14:paraId="6FAD037E" w14:textId="77777777" w:rsidR="002C3234" w:rsidRPr="002C3234" w:rsidRDefault="002C3234" w:rsidP="002C3234">
            <w:pPr>
              <w:spacing w:after="120" w:line="276" w:lineRule="auto"/>
              <w:contextualSpacing/>
              <w:rPr>
                <w:sz w:val="22"/>
                <w:szCs w:val="22"/>
              </w:rPr>
            </w:pPr>
            <w:r w:rsidRPr="002C3234">
              <w:rPr>
                <w:sz w:val="22"/>
                <w:szCs w:val="22"/>
              </w:rPr>
              <w:t>12.75</w:t>
            </w:r>
          </w:p>
        </w:tc>
        <w:tc>
          <w:tcPr>
            <w:tcW w:w="737" w:type="dxa"/>
            <w:vAlign w:val="center"/>
          </w:tcPr>
          <w:p w14:paraId="5B6BEAC7" w14:textId="77777777" w:rsidR="002C3234" w:rsidRPr="002C3234" w:rsidRDefault="002C3234" w:rsidP="002C3234">
            <w:pPr>
              <w:spacing w:after="120" w:line="276" w:lineRule="auto"/>
              <w:contextualSpacing/>
              <w:rPr>
                <w:sz w:val="22"/>
                <w:szCs w:val="22"/>
              </w:rPr>
            </w:pPr>
            <w:r w:rsidRPr="002C3234">
              <w:rPr>
                <w:sz w:val="22"/>
                <w:szCs w:val="22"/>
              </w:rPr>
              <w:t>12.77</w:t>
            </w:r>
          </w:p>
        </w:tc>
        <w:tc>
          <w:tcPr>
            <w:tcW w:w="671" w:type="dxa"/>
            <w:vAlign w:val="center"/>
          </w:tcPr>
          <w:p w14:paraId="561AA909" w14:textId="77777777" w:rsidR="002C3234" w:rsidRPr="002C3234" w:rsidRDefault="002C3234" w:rsidP="002C3234">
            <w:pPr>
              <w:spacing w:after="120" w:line="276" w:lineRule="auto"/>
              <w:contextualSpacing/>
              <w:rPr>
                <w:sz w:val="22"/>
                <w:szCs w:val="22"/>
              </w:rPr>
            </w:pPr>
            <w:r w:rsidRPr="002C3234">
              <w:rPr>
                <w:sz w:val="22"/>
                <w:szCs w:val="22"/>
              </w:rPr>
              <w:t>1.58</w:t>
            </w:r>
          </w:p>
        </w:tc>
        <w:tc>
          <w:tcPr>
            <w:tcW w:w="709" w:type="dxa"/>
            <w:vAlign w:val="center"/>
          </w:tcPr>
          <w:p w14:paraId="57D3A8D1" w14:textId="77777777" w:rsidR="002C3234" w:rsidRPr="002C3234" w:rsidRDefault="002C3234" w:rsidP="002C3234">
            <w:pPr>
              <w:spacing w:after="120" w:line="276" w:lineRule="auto"/>
              <w:contextualSpacing/>
              <w:rPr>
                <w:sz w:val="22"/>
                <w:szCs w:val="22"/>
              </w:rPr>
            </w:pPr>
            <w:r w:rsidRPr="002C3234">
              <w:rPr>
                <w:sz w:val="22"/>
                <w:szCs w:val="22"/>
              </w:rPr>
              <w:t>1.77</w:t>
            </w:r>
          </w:p>
        </w:tc>
        <w:tc>
          <w:tcPr>
            <w:tcW w:w="850" w:type="dxa"/>
            <w:vAlign w:val="center"/>
          </w:tcPr>
          <w:p w14:paraId="6E003F00" w14:textId="77777777" w:rsidR="002C3234" w:rsidRPr="002C3234" w:rsidRDefault="002C3234" w:rsidP="002C3234">
            <w:pPr>
              <w:spacing w:after="120" w:line="276" w:lineRule="auto"/>
              <w:contextualSpacing/>
              <w:rPr>
                <w:sz w:val="22"/>
                <w:szCs w:val="22"/>
              </w:rPr>
            </w:pPr>
            <w:r w:rsidRPr="002C3234">
              <w:rPr>
                <w:sz w:val="22"/>
                <w:szCs w:val="22"/>
              </w:rPr>
              <w:t>18.7</w:t>
            </w:r>
          </w:p>
        </w:tc>
        <w:tc>
          <w:tcPr>
            <w:tcW w:w="1134" w:type="dxa"/>
            <w:vAlign w:val="center"/>
          </w:tcPr>
          <w:p w14:paraId="1A7DE47B" w14:textId="77777777" w:rsidR="002C3234" w:rsidRPr="002C3234" w:rsidRDefault="002C3234" w:rsidP="002C3234">
            <w:pPr>
              <w:spacing w:after="120" w:line="276" w:lineRule="auto"/>
              <w:contextualSpacing/>
              <w:rPr>
                <w:sz w:val="22"/>
                <w:szCs w:val="22"/>
              </w:rPr>
            </w:pPr>
            <w:r w:rsidRPr="002C3234">
              <w:rPr>
                <w:sz w:val="22"/>
                <w:szCs w:val="22"/>
              </w:rPr>
              <w:t>22.6</w:t>
            </w:r>
          </w:p>
        </w:tc>
      </w:tr>
      <w:tr w:rsidR="002C3234" w:rsidRPr="002C3234" w14:paraId="63B573C4" w14:textId="77777777" w:rsidTr="00123960">
        <w:trPr>
          <w:trHeight w:val="281"/>
          <w:jc w:val="center"/>
        </w:trPr>
        <w:tc>
          <w:tcPr>
            <w:tcW w:w="1276" w:type="dxa"/>
            <w:vAlign w:val="center"/>
          </w:tcPr>
          <w:p w14:paraId="6DE25CD7" w14:textId="77777777" w:rsidR="002C3234" w:rsidRPr="002C3234" w:rsidRDefault="002C3234" w:rsidP="002C3234">
            <w:pPr>
              <w:spacing w:after="120" w:line="276" w:lineRule="auto"/>
              <w:contextualSpacing/>
              <w:rPr>
                <w:sz w:val="22"/>
                <w:szCs w:val="22"/>
              </w:rPr>
            </w:pPr>
            <w:r w:rsidRPr="002C3234">
              <w:rPr>
                <w:sz w:val="22"/>
                <w:szCs w:val="22"/>
              </w:rPr>
              <w:t>15°</w:t>
            </w:r>
          </w:p>
        </w:tc>
        <w:tc>
          <w:tcPr>
            <w:tcW w:w="1218" w:type="dxa"/>
            <w:vAlign w:val="center"/>
          </w:tcPr>
          <w:p w14:paraId="20109F11" w14:textId="77777777" w:rsidR="002C3234" w:rsidRPr="002C3234" w:rsidRDefault="002C3234" w:rsidP="002C3234">
            <w:pPr>
              <w:spacing w:after="120" w:line="276" w:lineRule="auto"/>
              <w:contextualSpacing/>
              <w:rPr>
                <w:sz w:val="22"/>
                <w:szCs w:val="22"/>
              </w:rPr>
            </w:pPr>
            <w:r w:rsidRPr="002C3234">
              <w:rPr>
                <w:sz w:val="22"/>
                <w:szCs w:val="22"/>
              </w:rPr>
              <w:t>12:00</w:t>
            </w:r>
          </w:p>
        </w:tc>
        <w:tc>
          <w:tcPr>
            <w:tcW w:w="969" w:type="dxa"/>
            <w:vAlign w:val="center"/>
          </w:tcPr>
          <w:p w14:paraId="38B30580" w14:textId="77777777" w:rsidR="002C3234" w:rsidRPr="002C3234" w:rsidRDefault="002C3234" w:rsidP="002C3234">
            <w:pPr>
              <w:spacing w:after="120" w:line="276" w:lineRule="auto"/>
              <w:contextualSpacing/>
              <w:rPr>
                <w:sz w:val="22"/>
                <w:szCs w:val="22"/>
              </w:rPr>
            </w:pPr>
            <w:r w:rsidRPr="002C3234">
              <w:rPr>
                <w:sz w:val="22"/>
                <w:szCs w:val="22"/>
              </w:rPr>
              <w:t>922</w:t>
            </w:r>
          </w:p>
        </w:tc>
        <w:tc>
          <w:tcPr>
            <w:tcW w:w="992" w:type="dxa"/>
            <w:vAlign w:val="center"/>
          </w:tcPr>
          <w:p w14:paraId="46E6CD6D" w14:textId="77777777" w:rsidR="002C3234" w:rsidRPr="002C3234" w:rsidRDefault="002C3234" w:rsidP="002C3234">
            <w:pPr>
              <w:spacing w:after="120" w:line="276" w:lineRule="auto"/>
              <w:contextualSpacing/>
              <w:rPr>
                <w:sz w:val="22"/>
                <w:szCs w:val="22"/>
              </w:rPr>
            </w:pPr>
            <w:r w:rsidRPr="002C3234">
              <w:rPr>
                <w:sz w:val="22"/>
                <w:szCs w:val="22"/>
              </w:rPr>
              <w:t>1025</w:t>
            </w:r>
          </w:p>
        </w:tc>
        <w:tc>
          <w:tcPr>
            <w:tcW w:w="860" w:type="dxa"/>
            <w:vAlign w:val="center"/>
          </w:tcPr>
          <w:p w14:paraId="1F63A4D8" w14:textId="77777777" w:rsidR="002C3234" w:rsidRPr="002C3234" w:rsidRDefault="002C3234" w:rsidP="002C3234">
            <w:pPr>
              <w:spacing w:after="120" w:line="276" w:lineRule="auto"/>
              <w:contextualSpacing/>
              <w:rPr>
                <w:sz w:val="22"/>
                <w:szCs w:val="22"/>
              </w:rPr>
            </w:pPr>
            <w:r w:rsidRPr="002C3234">
              <w:rPr>
                <w:sz w:val="22"/>
                <w:szCs w:val="22"/>
              </w:rPr>
              <w:t>13.34</w:t>
            </w:r>
          </w:p>
        </w:tc>
        <w:tc>
          <w:tcPr>
            <w:tcW w:w="737" w:type="dxa"/>
            <w:vAlign w:val="center"/>
          </w:tcPr>
          <w:p w14:paraId="4CB7A891" w14:textId="77777777" w:rsidR="002C3234" w:rsidRPr="002C3234" w:rsidRDefault="002C3234" w:rsidP="002C3234">
            <w:pPr>
              <w:spacing w:after="120" w:line="276" w:lineRule="auto"/>
              <w:contextualSpacing/>
              <w:rPr>
                <w:sz w:val="22"/>
                <w:szCs w:val="22"/>
              </w:rPr>
            </w:pPr>
            <w:r w:rsidRPr="002C3234">
              <w:rPr>
                <w:sz w:val="22"/>
                <w:szCs w:val="22"/>
              </w:rPr>
              <w:t>13.39</w:t>
            </w:r>
          </w:p>
        </w:tc>
        <w:tc>
          <w:tcPr>
            <w:tcW w:w="671" w:type="dxa"/>
            <w:vAlign w:val="center"/>
          </w:tcPr>
          <w:p w14:paraId="3CCAA20F" w14:textId="77777777" w:rsidR="002C3234" w:rsidRPr="002C3234" w:rsidRDefault="002C3234" w:rsidP="002C3234">
            <w:pPr>
              <w:spacing w:after="120" w:line="276" w:lineRule="auto"/>
              <w:contextualSpacing/>
              <w:rPr>
                <w:sz w:val="22"/>
                <w:szCs w:val="22"/>
              </w:rPr>
            </w:pPr>
            <w:r w:rsidRPr="002C3234">
              <w:rPr>
                <w:sz w:val="22"/>
                <w:szCs w:val="22"/>
              </w:rPr>
              <w:t>5.32</w:t>
            </w:r>
          </w:p>
        </w:tc>
        <w:tc>
          <w:tcPr>
            <w:tcW w:w="709" w:type="dxa"/>
            <w:vAlign w:val="center"/>
          </w:tcPr>
          <w:p w14:paraId="44B7FC0E" w14:textId="77777777" w:rsidR="002C3234" w:rsidRPr="002C3234" w:rsidRDefault="002C3234" w:rsidP="002C3234">
            <w:pPr>
              <w:spacing w:after="120" w:line="276" w:lineRule="auto"/>
              <w:contextualSpacing/>
              <w:rPr>
                <w:sz w:val="22"/>
                <w:szCs w:val="22"/>
              </w:rPr>
            </w:pPr>
            <w:r w:rsidRPr="002C3234">
              <w:rPr>
                <w:sz w:val="22"/>
                <w:szCs w:val="22"/>
              </w:rPr>
              <w:t>5.68</w:t>
            </w:r>
          </w:p>
        </w:tc>
        <w:tc>
          <w:tcPr>
            <w:tcW w:w="850" w:type="dxa"/>
            <w:vAlign w:val="center"/>
          </w:tcPr>
          <w:p w14:paraId="614D806C" w14:textId="77777777" w:rsidR="002C3234" w:rsidRPr="002C3234" w:rsidRDefault="002C3234" w:rsidP="002C3234">
            <w:pPr>
              <w:spacing w:after="120" w:line="276" w:lineRule="auto"/>
              <w:contextualSpacing/>
              <w:rPr>
                <w:sz w:val="22"/>
                <w:szCs w:val="22"/>
              </w:rPr>
            </w:pPr>
            <w:r w:rsidRPr="002C3234">
              <w:rPr>
                <w:sz w:val="22"/>
                <w:szCs w:val="22"/>
              </w:rPr>
              <w:t>71.0</w:t>
            </w:r>
          </w:p>
        </w:tc>
        <w:tc>
          <w:tcPr>
            <w:tcW w:w="1134" w:type="dxa"/>
            <w:vAlign w:val="center"/>
          </w:tcPr>
          <w:p w14:paraId="7544992E" w14:textId="77777777" w:rsidR="002C3234" w:rsidRPr="002C3234" w:rsidRDefault="002C3234" w:rsidP="002C3234">
            <w:pPr>
              <w:spacing w:after="120" w:line="276" w:lineRule="auto"/>
              <w:contextualSpacing/>
              <w:rPr>
                <w:sz w:val="22"/>
                <w:szCs w:val="22"/>
              </w:rPr>
            </w:pPr>
            <w:r w:rsidRPr="002C3234">
              <w:rPr>
                <w:sz w:val="22"/>
                <w:szCs w:val="22"/>
              </w:rPr>
              <w:t>76.1</w:t>
            </w:r>
          </w:p>
        </w:tc>
      </w:tr>
      <w:tr w:rsidR="002C3234" w:rsidRPr="002C3234" w14:paraId="7214DD08" w14:textId="77777777" w:rsidTr="00123960">
        <w:trPr>
          <w:trHeight w:val="281"/>
          <w:jc w:val="center"/>
        </w:trPr>
        <w:tc>
          <w:tcPr>
            <w:tcW w:w="1276" w:type="dxa"/>
            <w:vAlign w:val="center"/>
          </w:tcPr>
          <w:p w14:paraId="4327225C" w14:textId="77777777" w:rsidR="002C3234" w:rsidRPr="002C3234" w:rsidRDefault="002C3234" w:rsidP="002C3234">
            <w:pPr>
              <w:spacing w:after="120" w:line="276" w:lineRule="auto"/>
              <w:contextualSpacing/>
              <w:rPr>
                <w:sz w:val="22"/>
                <w:szCs w:val="22"/>
              </w:rPr>
            </w:pPr>
            <w:r w:rsidRPr="002C3234">
              <w:rPr>
                <w:sz w:val="22"/>
                <w:szCs w:val="22"/>
              </w:rPr>
              <w:t>15°</w:t>
            </w:r>
          </w:p>
        </w:tc>
        <w:tc>
          <w:tcPr>
            <w:tcW w:w="1218" w:type="dxa"/>
            <w:vAlign w:val="center"/>
          </w:tcPr>
          <w:p w14:paraId="4F5DFC70" w14:textId="77777777" w:rsidR="002C3234" w:rsidRPr="002C3234" w:rsidRDefault="002C3234" w:rsidP="002C3234">
            <w:pPr>
              <w:spacing w:after="120" w:line="276" w:lineRule="auto"/>
              <w:contextualSpacing/>
              <w:rPr>
                <w:sz w:val="22"/>
                <w:szCs w:val="22"/>
              </w:rPr>
            </w:pPr>
            <w:r w:rsidRPr="002C3234">
              <w:rPr>
                <w:sz w:val="22"/>
                <w:szCs w:val="22"/>
              </w:rPr>
              <w:t>14:00</w:t>
            </w:r>
          </w:p>
        </w:tc>
        <w:tc>
          <w:tcPr>
            <w:tcW w:w="969" w:type="dxa"/>
            <w:vAlign w:val="center"/>
          </w:tcPr>
          <w:p w14:paraId="63AA266F" w14:textId="77777777" w:rsidR="002C3234" w:rsidRPr="002C3234" w:rsidRDefault="002C3234" w:rsidP="002C3234">
            <w:pPr>
              <w:spacing w:after="120" w:line="276" w:lineRule="auto"/>
              <w:contextualSpacing/>
              <w:rPr>
                <w:sz w:val="22"/>
                <w:szCs w:val="22"/>
              </w:rPr>
            </w:pPr>
            <w:r w:rsidRPr="002C3234">
              <w:rPr>
                <w:sz w:val="22"/>
                <w:szCs w:val="22"/>
              </w:rPr>
              <w:t>254</w:t>
            </w:r>
          </w:p>
        </w:tc>
        <w:tc>
          <w:tcPr>
            <w:tcW w:w="992" w:type="dxa"/>
            <w:vAlign w:val="center"/>
          </w:tcPr>
          <w:p w14:paraId="119150AF" w14:textId="77777777" w:rsidR="002C3234" w:rsidRPr="002C3234" w:rsidRDefault="002C3234" w:rsidP="002C3234">
            <w:pPr>
              <w:spacing w:after="120" w:line="276" w:lineRule="auto"/>
              <w:contextualSpacing/>
              <w:rPr>
                <w:sz w:val="22"/>
                <w:szCs w:val="22"/>
              </w:rPr>
            </w:pPr>
            <w:r w:rsidRPr="002C3234">
              <w:rPr>
                <w:sz w:val="22"/>
                <w:szCs w:val="22"/>
              </w:rPr>
              <w:t>278</w:t>
            </w:r>
          </w:p>
        </w:tc>
        <w:tc>
          <w:tcPr>
            <w:tcW w:w="860" w:type="dxa"/>
            <w:vAlign w:val="center"/>
          </w:tcPr>
          <w:p w14:paraId="0ED113AE" w14:textId="77777777" w:rsidR="002C3234" w:rsidRPr="002C3234" w:rsidRDefault="002C3234" w:rsidP="002C3234">
            <w:pPr>
              <w:spacing w:after="120" w:line="276" w:lineRule="auto"/>
              <w:contextualSpacing/>
              <w:rPr>
                <w:sz w:val="22"/>
                <w:szCs w:val="22"/>
              </w:rPr>
            </w:pPr>
            <w:r w:rsidRPr="002C3234">
              <w:rPr>
                <w:sz w:val="22"/>
                <w:szCs w:val="22"/>
              </w:rPr>
              <w:t>12.73</w:t>
            </w:r>
          </w:p>
        </w:tc>
        <w:tc>
          <w:tcPr>
            <w:tcW w:w="737" w:type="dxa"/>
            <w:vAlign w:val="center"/>
          </w:tcPr>
          <w:p w14:paraId="05ECC658" w14:textId="77777777" w:rsidR="002C3234" w:rsidRPr="002C3234" w:rsidRDefault="002C3234" w:rsidP="002C3234">
            <w:pPr>
              <w:spacing w:after="120" w:line="276" w:lineRule="auto"/>
              <w:contextualSpacing/>
              <w:rPr>
                <w:sz w:val="22"/>
                <w:szCs w:val="22"/>
              </w:rPr>
            </w:pPr>
            <w:r w:rsidRPr="002C3234">
              <w:rPr>
                <w:sz w:val="22"/>
                <w:szCs w:val="22"/>
              </w:rPr>
              <w:t>12.77</w:t>
            </w:r>
          </w:p>
        </w:tc>
        <w:tc>
          <w:tcPr>
            <w:tcW w:w="671" w:type="dxa"/>
            <w:vAlign w:val="center"/>
          </w:tcPr>
          <w:p w14:paraId="6781C00F" w14:textId="77777777" w:rsidR="002C3234" w:rsidRPr="002C3234" w:rsidRDefault="002C3234" w:rsidP="002C3234">
            <w:pPr>
              <w:spacing w:after="120" w:line="276" w:lineRule="auto"/>
              <w:contextualSpacing/>
              <w:rPr>
                <w:sz w:val="22"/>
                <w:szCs w:val="22"/>
              </w:rPr>
            </w:pPr>
            <w:r w:rsidRPr="002C3234">
              <w:rPr>
                <w:sz w:val="22"/>
                <w:szCs w:val="22"/>
              </w:rPr>
              <w:t>1.24</w:t>
            </w:r>
          </w:p>
        </w:tc>
        <w:tc>
          <w:tcPr>
            <w:tcW w:w="709" w:type="dxa"/>
            <w:vAlign w:val="center"/>
          </w:tcPr>
          <w:p w14:paraId="77B1F216" w14:textId="77777777" w:rsidR="002C3234" w:rsidRPr="002C3234" w:rsidRDefault="002C3234" w:rsidP="002C3234">
            <w:pPr>
              <w:spacing w:after="120" w:line="276" w:lineRule="auto"/>
              <w:contextualSpacing/>
              <w:rPr>
                <w:sz w:val="22"/>
                <w:szCs w:val="22"/>
              </w:rPr>
            </w:pPr>
            <w:r w:rsidRPr="002C3234">
              <w:rPr>
                <w:sz w:val="22"/>
                <w:szCs w:val="22"/>
              </w:rPr>
              <w:t>1.34</w:t>
            </w:r>
          </w:p>
        </w:tc>
        <w:tc>
          <w:tcPr>
            <w:tcW w:w="850" w:type="dxa"/>
            <w:vAlign w:val="center"/>
          </w:tcPr>
          <w:p w14:paraId="00A132C1" w14:textId="77777777" w:rsidR="002C3234" w:rsidRPr="002C3234" w:rsidRDefault="002C3234" w:rsidP="002C3234">
            <w:pPr>
              <w:spacing w:after="120" w:line="276" w:lineRule="auto"/>
              <w:contextualSpacing/>
              <w:rPr>
                <w:sz w:val="22"/>
                <w:szCs w:val="22"/>
              </w:rPr>
            </w:pPr>
            <w:r w:rsidRPr="002C3234">
              <w:rPr>
                <w:sz w:val="22"/>
                <w:szCs w:val="22"/>
              </w:rPr>
              <w:t>15.8</w:t>
            </w:r>
          </w:p>
        </w:tc>
        <w:tc>
          <w:tcPr>
            <w:tcW w:w="1134" w:type="dxa"/>
            <w:vAlign w:val="center"/>
          </w:tcPr>
          <w:p w14:paraId="4324B3DC" w14:textId="77777777" w:rsidR="002C3234" w:rsidRPr="002C3234" w:rsidRDefault="002C3234" w:rsidP="002C3234">
            <w:pPr>
              <w:spacing w:after="120" w:line="276" w:lineRule="auto"/>
              <w:contextualSpacing/>
              <w:rPr>
                <w:sz w:val="22"/>
                <w:szCs w:val="22"/>
              </w:rPr>
            </w:pPr>
            <w:r w:rsidRPr="002C3234">
              <w:rPr>
                <w:sz w:val="22"/>
                <w:szCs w:val="22"/>
              </w:rPr>
              <w:t>17.2</w:t>
            </w:r>
          </w:p>
        </w:tc>
      </w:tr>
      <w:tr w:rsidR="002C3234" w:rsidRPr="002C3234" w14:paraId="463C9DF7" w14:textId="77777777" w:rsidTr="00123960">
        <w:trPr>
          <w:trHeight w:val="281"/>
          <w:jc w:val="center"/>
        </w:trPr>
        <w:tc>
          <w:tcPr>
            <w:tcW w:w="1276" w:type="dxa"/>
            <w:vAlign w:val="center"/>
          </w:tcPr>
          <w:p w14:paraId="2570669B" w14:textId="77777777" w:rsidR="002C3234" w:rsidRPr="002C3234" w:rsidRDefault="002C3234" w:rsidP="002C3234">
            <w:pPr>
              <w:spacing w:after="120" w:line="276" w:lineRule="auto"/>
              <w:contextualSpacing/>
              <w:rPr>
                <w:sz w:val="22"/>
                <w:szCs w:val="22"/>
              </w:rPr>
            </w:pPr>
            <w:r w:rsidRPr="002C3234">
              <w:rPr>
                <w:sz w:val="22"/>
                <w:szCs w:val="22"/>
              </w:rPr>
              <w:t>30°</w:t>
            </w:r>
          </w:p>
        </w:tc>
        <w:tc>
          <w:tcPr>
            <w:tcW w:w="1218" w:type="dxa"/>
            <w:vAlign w:val="center"/>
          </w:tcPr>
          <w:p w14:paraId="641D14F5" w14:textId="77777777" w:rsidR="002C3234" w:rsidRPr="002C3234" w:rsidRDefault="002C3234" w:rsidP="002C3234">
            <w:pPr>
              <w:spacing w:after="120" w:line="276" w:lineRule="auto"/>
              <w:contextualSpacing/>
              <w:rPr>
                <w:sz w:val="22"/>
                <w:szCs w:val="22"/>
              </w:rPr>
            </w:pPr>
            <w:r w:rsidRPr="002C3234">
              <w:rPr>
                <w:sz w:val="22"/>
                <w:szCs w:val="22"/>
              </w:rPr>
              <w:t>10:00</w:t>
            </w:r>
          </w:p>
        </w:tc>
        <w:tc>
          <w:tcPr>
            <w:tcW w:w="969" w:type="dxa"/>
            <w:vAlign w:val="center"/>
          </w:tcPr>
          <w:p w14:paraId="4AB9F43D" w14:textId="77777777" w:rsidR="002C3234" w:rsidRPr="002C3234" w:rsidRDefault="002C3234" w:rsidP="002C3234">
            <w:pPr>
              <w:spacing w:after="120" w:line="276" w:lineRule="auto"/>
              <w:contextualSpacing/>
              <w:rPr>
                <w:sz w:val="22"/>
                <w:szCs w:val="22"/>
              </w:rPr>
            </w:pPr>
            <w:r w:rsidRPr="002C3234">
              <w:rPr>
                <w:sz w:val="22"/>
                <w:szCs w:val="22"/>
              </w:rPr>
              <w:t>474</w:t>
            </w:r>
          </w:p>
        </w:tc>
        <w:tc>
          <w:tcPr>
            <w:tcW w:w="992" w:type="dxa"/>
            <w:vAlign w:val="center"/>
          </w:tcPr>
          <w:p w14:paraId="5ADB9DF4" w14:textId="77777777" w:rsidR="002C3234" w:rsidRPr="002C3234" w:rsidRDefault="002C3234" w:rsidP="002C3234">
            <w:pPr>
              <w:spacing w:after="120" w:line="276" w:lineRule="auto"/>
              <w:contextualSpacing/>
              <w:rPr>
                <w:sz w:val="22"/>
                <w:szCs w:val="22"/>
              </w:rPr>
            </w:pPr>
            <w:r w:rsidRPr="002C3234">
              <w:rPr>
                <w:sz w:val="22"/>
                <w:szCs w:val="22"/>
              </w:rPr>
              <w:t>490</w:t>
            </w:r>
          </w:p>
        </w:tc>
        <w:tc>
          <w:tcPr>
            <w:tcW w:w="860" w:type="dxa"/>
            <w:vAlign w:val="center"/>
          </w:tcPr>
          <w:p w14:paraId="364772A8" w14:textId="77777777" w:rsidR="002C3234" w:rsidRPr="002C3234" w:rsidRDefault="002C3234" w:rsidP="002C3234">
            <w:pPr>
              <w:spacing w:after="120" w:line="276" w:lineRule="auto"/>
              <w:contextualSpacing/>
              <w:rPr>
                <w:sz w:val="22"/>
                <w:szCs w:val="22"/>
              </w:rPr>
            </w:pPr>
            <w:r w:rsidRPr="002C3234">
              <w:rPr>
                <w:sz w:val="22"/>
                <w:szCs w:val="22"/>
              </w:rPr>
              <w:t>13.02</w:t>
            </w:r>
          </w:p>
        </w:tc>
        <w:tc>
          <w:tcPr>
            <w:tcW w:w="737" w:type="dxa"/>
            <w:vAlign w:val="center"/>
          </w:tcPr>
          <w:p w14:paraId="6E0668C7" w14:textId="77777777" w:rsidR="002C3234" w:rsidRPr="002C3234" w:rsidRDefault="002C3234" w:rsidP="002C3234">
            <w:pPr>
              <w:spacing w:after="120" w:line="276" w:lineRule="auto"/>
              <w:contextualSpacing/>
              <w:rPr>
                <w:sz w:val="22"/>
                <w:szCs w:val="22"/>
              </w:rPr>
            </w:pPr>
            <w:r w:rsidRPr="002C3234">
              <w:rPr>
                <w:sz w:val="22"/>
                <w:szCs w:val="22"/>
              </w:rPr>
              <w:t>13.02</w:t>
            </w:r>
          </w:p>
        </w:tc>
        <w:tc>
          <w:tcPr>
            <w:tcW w:w="671" w:type="dxa"/>
            <w:vAlign w:val="center"/>
          </w:tcPr>
          <w:p w14:paraId="06EE7AA8" w14:textId="77777777" w:rsidR="002C3234" w:rsidRPr="002C3234" w:rsidRDefault="002C3234" w:rsidP="002C3234">
            <w:pPr>
              <w:spacing w:after="120" w:line="276" w:lineRule="auto"/>
              <w:contextualSpacing/>
              <w:rPr>
                <w:sz w:val="22"/>
                <w:szCs w:val="22"/>
              </w:rPr>
            </w:pPr>
            <w:r w:rsidRPr="002C3234">
              <w:rPr>
                <w:sz w:val="22"/>
                <w:szCs w:val="22"/>
              </w:rPr>
              <w:t>2.40</w:t>
            </w:r>
          </w:p>
        </w:tc>
        <w:tc>
          <w:tcPr>
            <w:tcW w:w="709" w:type="dxa"/>
            <w:vAlign w:val="center"/>
          </w:tcPr>
          <w:p w14:paraId="05E422ED" w14:textId="77777777" w:rsidR="002C3234" w:rsidRPr="002C3234" w:rsidRDefault="002C3234" w:rsidP="002C3234">
            <w:pPr>
              <w:spacing w:after="120" w:line="276" w:lineRule="auto"/>
              <w:contextualSpacing/>
              <w:rPr>
                <w:sz w:val="22"/>
                <w:szCs w:val="22"/>
              </w:rPr>
            </w:pPr>
            <w:r w:rsidRPr="002C3234">
              <w:rPr>
                <w:sz w:val="22"/>
                <w:szCs w:val="22"/>
              </w:rPr>
              <w:t>2.53</w:t>
            </w:r>
          </w:p>
        </w:tc>
        <w:tc>
          <w:tcPr>
            <w:tcW w:w="850" w:type="dxa"/>
            <w:vAlign w:val="center"/>
          </w:tcPr>
          <w:p w14:paraId="1C1C91CD" w14:textId="77777777" w:rsidR="002C3234" w:rsidRPr="002C3234" w:rsidRDefault="002C3234" w:rsidP="002C3234">
            <w:pPr>
              <w:spacing w:after="120" w:line="276" w:lineRule="auto"/>
              <w:contextualSpacing/>
              <w:rPr>
                <w:sz w:val="22"/>
                <w:szCs w:val="22"/>
              </w:rPr>
            </w:pPr>
            <w:r w:rsidRPr="002C3234">
              <w:rPr>
                <w:sz w:val="22"/>
                <w:szCs w:val="22"/>
              </w:rPr>
              <w:t>31.2</w:t>
            </w:r>
          </w:p>
        </w:tc>
        <w:tc>
          <w:tcPr>
            <w:tcW w:w="1134" w:type="dxa"/>
            <w:vAlign w:val="center"/>
          </w:tcPr>
          <w:p w14:paraId="0F1225B1" w14:textId="77777777" w:rsidR="002C3234" w:rsidRPr="002C3234" w:rsidRDefault="002C3234" w:rsidP="002C3234">
            <w:pPr>
              <w:spacing w:after="120" w:line="276" w:lineRule="auto"/>
              <w:contextualSpacing/>
              <w:rPr>
                <w:sz w:val="22"/>
                <w:szCs w:val="22"/>
              </w:rPr>
            </w:pPr>
            <w:r w:rsidRPr="002C3234">
              <w:rPr>
                <w:sz w:val="22"/>
                <w:szCs w:val="22"/>
              </w:rPr>
              <w:t>32.9</w:t>
            </w:r>
          </w:p>
        </w:tc>
      </w:tr>
      <w:tr w:rsidR="002C3234" w:rsidRPr="002C3234" w14:paraId="5CA0A5BB" w14:textId="77777777" w:rsidTr="00123960">
        <w:trPr>
          <w:trHeight w:val="295"/>
          <w:jc w:val="center"/>
        </w:trPr>
        <w:tc>
          <w:tcPr>
            <w:tcW w:w="1276" w:type="dxa"/>
            <w:vAlign w:val="center"/>
          </w:tcPr>
          <w:p w14:paraId="1E84DC15" w14:textId="77777777" w:rsidR="002C3234" w:rsidRPr="002C3234" w:rsidRDefault="002C3234" w:rsidP="002C3234">
            <w:pPr>
              <w:spacing w:after="120" w:line="276" w:lineRule="auto"/>
              <w:contextualSpacing/>
              <w:rPr>
                <w:sz w:val="22"/>
                <w:szCs w:val="22"/>
              </w:rPr>
            </w:pPr>
            <w:r w:rsidRPr="002C3234">
              <w:rPr>
                <w:sz w:val="22"/>
                <w:szCs w:val="22"/>
              </w:rPr>
              <w:t>30°</w:t>
            </w:r>
          </w:p>
        </w:tc>
        <w:tc>
          <w:tcPr>
            <w:tcW w:w="1218" w:type="dxa"/>
            <w:vAlign w:val="center"/>
          </w:tcPr>
          <w:p w14:paraId="69FBD2D0" w14:textId="77777777" w:rsidR="002C3234" w:rsidRPr="002C3234" w:rsidRDefault="002C3234" w:rsidP="002C3234">
            <w:pPr>
              <w:spacing w:after="120" w:line="276" w:lineRule="auto"/>
              <w:contextualSpacing/>
              <w:rPr>
                <w:sz w:val="22"/>
                <w:szCs w:val="22"/>
              </w:rPr>
            </w:pPr>
            <w:r w:rsidRPr="002C3234">
              <w:rPr>
                <w:sz w:val="22"/>
                <w:szCs w:val="22"/>
              </w:rPr>
              <w:t>12:00</w:t>
            </w:r>
          </w:p>
        </w:tc>
        <w:tc>
          <w:tcPr>
            <w:tcW w:w="969" w:type="dxa"/>
            <w:vAlign w:val="center"/>
          </w:tcPr>
          <w:p w14:paraId="7CD376CF" w14:textId="77777777" w:rsidR="002C3234" w:rsidRPr="002C3234" w:rsidRDefault="002C3234" w:rsidP="002C3234">
            <w:pPr>
              <w:spacing w:after="120" w:line="276" w:lineRule="auto"/>
              <w:contextualSpacing/>
              <w:rPr>
                <w:sz w:val="22"/>
                <w:szCs w:val="22"/>
              </w:rPr>
            </w:pPr>
            <w:r w:rsidRPr="002C3234">
              <w:rPr>
                <w:sz w:val="22"/>
                <w:szCs w:val="22"/>
              </w:rPr>
              <w:t>1020</w:t>
            </w:r>
          </w:p>
        </w:tc>
        <w:tc>
          <w:tcPr>
            <w:tcW w:w="992" w:type="dxa"/>
            <w:vAlign w:val="center"/>
          </w:tcPr>
          <w:p w14:paraId="5781F010" w14:textId="77777777" w:rsidR="002C3234" w:rsidRPr="002C3234" w:rsidRDefault="002C3234" w:rsidP="002C3234">
            <w:pPr>
              <w:spacing w:after="120" w:line="276" w:lineRule="auto"/>
              <w:contextualSpacing/>
              <w:rPr>
                <w:sz w:val="22"/>
                <w:szCs w:val="22"/>
              </w:rPr>
            </w:pPr>
            <w:r w:rsidRPr="002C3234">
              <w:rPr>
                <w:sz w:val="22"/>
                <w:szCs w:val="22"/>
              </w:rPr>
              <w:t>1148</w:t>
            </w:r>
          </w:p>
        </w:tc>
        <w:tc>
          <w:tcPr>
            <w:tcW w:w="860" w:type="dxa"/>
            <w:vAlign w:val="center"/>
          </w:tcPr>
          <w:p w14:paraId="2EE3823C" w14:textId="77777777" w:rsidR="002C3234" w:rsidRPr="002C3234" w:rsidRDefault="002C3234" w:rsidP="002C3234">
            <w:pPr>
              <w:spacing w:after="120" w:line="276" w:lineRule="auto"/>
              <w:contextualSpacing/>
              <w:rPr>
                <w:sz w:val="22"/>
                <w:szCs w:val="22"/>
              </w:rPr>
            </w:pPr>
            <w:r w:rsidRPr="002C3234">
              <w:rPr>
                <w:sz w:val="22"/>
                <w:szCs w:val="22"/>
              </w:rPr>
              <w:t>13.27</w:t>
            </w:r>
          </w:p>
        </w:tc>
        <w:tc>
          <w:tcPr>
            <w:tcW w:w="737" w:type="dxa"/>
            <w:vAlign w:val="center"/>
          </w:tcPr>
          <w:p w14:paraId="69080B44" w14:textId="77777777" w:rsidR="002C3234" w:rsidRPr="002C3234" w:rsidRDefault="002C3234" w:rsidP="002C3234">
            <w:pPr>
              <w:spacing w:after="120" w:line="276" w:lineRule="auto"/>
              <w:contextualSpacing/>
              <w:rPr>
                <w:sz w:val="22"/>
                <w:szCs w:val="22"/>
              </w:rPr>
            </w:pPr>
            <w:r w:rsidRPr="002C3234">
              <w:rPr>
                <w:sz w:val="22"/>
                <w:szCs w:val="22"/>
              </w:rPr>
              <w:t>13.35</w:t>
            </w:r>
          </w:p>
        </w:tc>
        <w:tc>
          <w:tcPr>
            <w:tcW w:w="671" w:type="dxa"/>
            <w:vAlign w:val="center"/>
          </w:tcPr>
          <w:p w14:paraId="74A516E0" w14:textId="77777777" w:rsidR="002C3234" w:rsidRPr="002C3234" w:rsidRDefault="002C3234" w:rsidP="002C3234">
            <w:pPr>
              <w:spacing w:after="120" w:line="276" w:lineRule="auto"/>
              <w:contextualSpacing/>
              <w:rPr>
                <w:sz w:val="22"/>
                <w:szCs w:val="22"/>
              </w:rPr>
            </w:pPr>
            <w:r w:rsidRPr="002C3234">
              <w:rPr>
                <w:sz w:val="22"/>
                <w:szCs w:val="22"/>
              </w:rPr>
              <w:t>5.50</w:t>
            </w:r>
          </w:p>
        </w:tc>
        <w:tc>
          <w:tcPr>
            <w:tcW w:w="709" w:type="dxa"/>
            <w:vAlign w:val="center"/>
          </w:tcPr>
          <w:p w14:paraId="7C6B9425" w14:textId="77777777" w:rsidR="002C3234" w:rsidRPr="002C3234" w:rsidRDefault="002C3234" w:rsidP="002C3234">
            <w:pPr>
              <w:spacing w:after="120" w:line="276" w:lineRule="auto"/>
              <w:contextualSpacing/>
              <w:rPr>
                <w:sz w:val="22"/>
                <w:szCs w:val="22"/>
              </w:rPr>
            </w:pPr>
            <w:r w:rsidRPr="002C3234">
              <w:rPr>
                <w:sz w:val="22"/>
                <w:szCs w:val="22"/>
              </w:rPr>
              <w:t>5.50</w:t>
            </w:r>
          </w:p>
        </w:tc>
        <w:tc>
          <w:tcPr>
            <w:tcW w:w="850" w:type="dxa"/>
            <w:vAlign w:val="center"/>
          </w:tcPr>
          <w:p w14:paraId="461F4A8C" w14:textId="77777777" w:rsidR="002C3234" w:rsidRPr="002C3234" w:rsidRDefault="002C3234" w:rsidP="002C3234">
            <w:pPr>
              <w:spacing w:after="120" w:line="276" w:lineRule="auto"/>
              <w:contextualSpacing/>
              <w:rPr>
                <w:sz w:val="22"/>
                <w:szCs w:val="22"/>
              </w:rPr>
            </w:pPr>
            <w:r w:rsidRPr="002C3234">
              <w:rPr>
                <w:sz w:val="22"/>
                <w:szCs w:val="22"/>
              </w:rPr>
              <w:t>65.8</w:t>
            </w:r>
          </w:p>
        </w:tc>
        <w:tc>
          <w:tcPr>
            <w:tcW w:w="1134" w:type="dxa"/>
            <w:vAlign w:val="center"/>
          </w:tcPr>
          <w:p w14:paraId="397BC77C" w14:textId="77777777" w:rsidR="002C3234" w:rsidRPr="002C3234" w:rsidRDefault="002C3234" w:rsidP="002C3234">
            <w:pPr>
              <w:spacing w:after="120" w:line="276" w:lineRule="auto"/>
              <w:contextualSpacing/>
              <w:rPr>
                <w:sz w:val="22"/>
                <w:szCs w:val="22"/>
              </w:rPr>
            </w:pPr>
            <w:r w:rsidRPr="002C3234">
              <w:rPr>
                <w:sz w:val="22"/>
                <w:szCs w:val="22"/>
              </w:rPr>
              <w:t>67.7</w:t>
            </w:r>
          </w:p>
        </w:tc>
      </w:tr>
      <w:tr w:rsidR="002C3234" w:rsidRPr="002C3234" w14:paraId="1B3DBEA1" w14:textId="77777777" w:rsidTr="00123960">
        <w:trPr>
          <w:trHeight w:val="281"/>
          <w:jc w:val="center"/>
        </w:trPr>
        <w:tc>
          <w:tcPr>
            <w:tcW w:w="1276" w:type="dxa"/>
            <w:vAlign w:val="center"/>
          </w:tcPr>
          <w:p w14:paraId="1A02CDEE" w14:textId="77777777" w:rsidR="002C3234" w:rsidRPr="002C3234" w:rsidRDefault="002C3234" w:rsidP="002C3234">
            <w:pPr>
              <w:spacing w:after="120" w:line="276" w:lineRule="auto"/>
              <w:contextualSpacing/>
              <w:rPr>
                <w:sz w:val="22"/>
                <w:szCs w:val="22"/>
              </w:rPr>
            </w:pPr>
            <w:r w:rsidRPr="002C3234">
              <w:rPr>
                <w:sz w:val="22"/>
                <w:szCs w:val="22"/>
              </w:rPr>
              <w:t>30°</w:t>
            </w:r>
          </w:p>
        </w:tc>
        <w:tc>
          <w:tcPr>
            <w:tcW w:w="1218" w:type="dxa"/>
            <w:vAlign w:val="center"/>
          </w:tcPr>
          <w:p w14:paraId="78A2D283" w14:textId="77777777" w:rsidR="002C3234" w:rsidRPr="002C3234" w:rsidRDefault="002C3234" w:rsidP="002C3234">
            <w:pPr>
              <w:spacing w:after="120" w:line="276" w:lineRule="auto"/>
              <w:contextualSpacing/>
              <w:rPr>
                <w:sz w:val="22"/>
                <w:szCs w:val="22"/>
              </w:rPr>
            </w:pPr>
            <w:r w:rsidRPr="002C3234">
              <w:rPr>
                <w:sz w:val="22"/>
                <w:szCs w:val="22"/>
              </w:rPr>
              <w:t>14:00</w:t>
            </w:r>
          </w:p>
        </w:tc>
        <w:tc>
          <w:tcPr>
            <w:tcW w:w="969" w:type="dxa"/>
            <w:vAlign w:val="center"/>
          </w:tcPr>
          <w:p w14:paraId="1972EE7E" w14:textId="77777777" w:rsidR="002C3234" w:rsidRPr="002C3234" w:rsidRDefault="002C3234" w:rsidP="002C3234">
            <w:pPr>
              <w:spacing w:after="120" w:line="276" w:lineRule="auto"/>
              <w:contextualSpacing/>
              <w:rPr>
                <w:sz w:val="22"/>
                <w:szCs w:val="22"/>
              </w:rPr>
            </w:pPr>
            <w:r w:rsidRPr="002C3234">
              <w:rPr>
                <w:sz w:val="22"/>
                <w:szCs w:val="22"/>
              </w:rPr>
              <w:t>278</w:t>
            </w:r>
          </w:p>
        </w:tc>
        <w:tc>
          <w:tcPr>
            <w:tcW w:w="992" w:type="dxa"/>
            <w:vAlign w:val="center"/>
          </w:tcPr>
          <w:p w14:paraId="693417D6" w14:textId="77777777" w:rsidR="002C3234" w:rsidRPr="002C3234" w:rsidRDefault="002C3234" w:rsidP="002C3234">
            <w:pPr>
              <w:spacing w:after="120" w:line="276" w:lineRule="auto"/>
              <w:contextualSpacing/>
              <w:rPr>
                <w:sz w:val="22"/>
                <w:szCs w:val="22"/>
              </w:rPr>
            </w:pPr>
            <w:r w:rsidRPr="002C3234">
              <w:rPr>
                <w:sz w:val="22"/>
                <w:szCs w:val="22"/>
              </w:rPr>
              <w:t>295</w:t>
            </w:r>
          </w:p>
        </w:tc>
        <w:tc>
          <w:tcPr>
            <w:tcW w:w="860" w:type="dxa"/>
            <w:vAlign w:val="center"/>
          </w:tcPr>
          <w:p w14:paraId="0E835233" w14:textId="77777777" w:rsidR="002C3234" w:rsidRPr="002C3234" w:rsidRDefault="002C3234" w:rsidP="002C3234">
            <w:pPr>
              <w:spacing w:after="120" w:line="276" w:lineRule="auto"/>
              <w:contextualSpacing/>
              <w:rPr>
                <w:sz w:val="22"/>
                <w:szCs w:val="22"/>
              </w:rPr>
            </w:pPr>
            <w:r w:rsidRPr="002C3234">
              <w:rPr>
                <w:sz w:val="22"/>
                <w:szCs w:val="22"/>
              </w:rPr>
              <w:t>12.77</w:t>
            </w:r>
          </w:p>
        </w:tc>
        <w:tc>
          <w:tcPr>
            <w:tcW w:w="737" w:type="dxa"/>
            <w:vAlign w:val="center"/>
          </w:tcPr>
          <w:p w14:paraId="5EF51FC1" w14:textId="77777777" w:rsidR="002C3234" w:rsidRPr="002C3234" w:rsidRDefault="002C3234" w:rsidP="002C3234">
            <w:pPr>
              <w:spacing w:after="120" w:line="276" w:lineRule="auto"/>
              <w:contextualSpacing/>
              <w:rPr>
                <w:sz w:val="22"/>
                <w:szCs w:val="22"/>
              </w:rPr>
            </w:pPr>
            <w:r w:rsidRPr="002C3234">
              <w:rPr>
                <w:sz w:val="22"/>
                <w:szCs w:val="22"/>
              </w:rPr>
              <w:t>12.78</w:t>
            </w:r>
          </w:p>
        </w:tc>
        <w:tc>
          <w:tcPr>
            <w:tcW w:w="671" w:type="dxa"/>
            <w:vAlign w:val="center"/>
          </w:tcPr>
          <w:p w14:paraId="7CD015E9" w14:textId="77777777" w:rsidR="002C3234" w:rsidRPr="002C3234" w:rsidRDefault="002C3234" w:rsidP="002C3234">
            <w:pPr>
              <w:spacing w:after="120" w:line="276" w:lineRule="auto"/>
              <w:contextualSpacing/>
              <w:rPr>
                <w:sz w:val="22"/>
                <w:szCs w:val="22"/>
              </w:rPr>
            </w:pPr>
            <w:r w:rsidRPr="002C3234">
              <w:rPr>
                <w:sz w:val="22"/>
                <w:szCs w:val="22"/>
              </w:rPr>
              <w:t>1.37</w:t>
            </w:r>
          </w:p>
        </w:tc>
        <w:tc>
          <w:tcPr>
            <w:tcW w:w="709" w:type="dxa"/>
            <w:vAlign w:val="center"/>
          </w:tcPr>
          <w:p w14:paraId="55E593F0" w14:textId="77777777" w:rsidR="002C3234" w:rsidRPr="002C3234" w:rsidRDefault="002C3234" w:rsidP="002C3234">
            <w:pPr>
              <w:spacing w:after="120" w:line="276" w:lineRule="auto"/>
              <w:contextualSpacing/>
              <w:rPr>
                <w:sz w:val="22"/>
                <w:szCs w:val="22"/>
              </w:rPr>
            </w:pPr>
            <w:r w:rsidRPr="002C3234">
              <w:rPr>
                <w:sz w:val="22"/>
                <w:szCs w:val="22"/>
              </w:rPr>
              <w:t>1.53</w:t>
            </w:r>
          </w:p>
        </w:tc>
        <w:tc>
          <w:tcPr>
            <w:tcW w:w="850" w:type="dxa"/>
            <w:vAlign w:val="center"/>
          </w:tcPr>
          <w:p w14:paraId="6369479C" w14:textId="77777777" w:rsidR="002C3234" w:rsidRPr="002C3234" w:rsidRDefault="002C3234" w:rsidP="002C3234">
            <w:pPr>
              <w:spacing w:after="120" w:line="276" w:lineRule="auto"/>
              <w:contextualSpacing/>
              <w:rPr>
                <w:sz w:val="22"/>
                <w:szCs w:val="22"/>
              </w:rPr>
            </w:pPr>
            <w:r w:rsidRPr="002C3234">
              <w:rPr>
                <w:sz w:val="22"/>
                <w:szCs w:val="22"/>
              </w:rPr>
              <w:t>17.5</w:t>
            </w:r>
          </w:p>
        </w:tc>
        <w:tc>
          <w:tcPr>
            <w:tcW w:w="1134" w:type="dxa"/>
            <w:vAlign w:val="center"/>
          </w:tcPr>
          <w:p w14:paraId="58ED1B50" w14:textId="77777777" w:rsidR="002C3234" w:rsidRPr="002C3234" w:rsidRDefault="002C3234" w:rsidP="002C3234">
            <w:pPr>
              <w:spacing w:after="120" w:line="276" w:lineRule="auto"/>
              <w:contextualSpacing/>
              <w:rPr>
                <w:sz w:val="22"/>
                <w:szCs w:val="22"/>
              </w:rPr>
            </w:pPr>
            <w:r w:rsidRPr="002C3234">
              <w:rPr>
                <w:sz w:val="22"/>
                <w:szCs w:val="22"/>
              </w:rPr>
              <w:t>19.6</w:t>
            </w:r>
          </w:p>
        </w:tc>
      </w:tr>
      <w:tr w:rsidR="002C3234" w:rsidRPr="002C3234" w14:paraId="4290D570" w14:textId="77777777" w:rsidTr="00123960">
        <w:trPr>
          <w:trHeight w:val="281"/>
          <w:jc w:val="center"/>
        </w:trPr>
        <w:tc>
          <w:tcPr>
            <w:tcW w:w="1276" w:type="dxa"/>
            <w:vAlign w:val="center"/>
          </w:tcPr>
          <w:p w14:paraId="2AC6F5EA" w14:textId="77777777" w:rsidR="002C3234" w:rsidRPr="002C3234" w:rsidRDefault="002C3234" w:rsidP="002C3234">
            <w:pPr>
              <w:spacing w:after="120" w:line="276" w:lineRule="auto"/>
              <w:contextualSpacing/>
              <w:rPr>
                <w:sz w:val="22"/>
                <w:szCs w:val="22"/>
              </w:rPr>
            </w:pPr>
            <w:r w:rsidRPr="002C3234">
              <w:rPr>
                <w:sz w:val="22"/>
                <w:szCs w:val="22"/>
              </w:rPr>
              <w:t>45°</w:t>
            </w:r>
          </w:p>
        </w:tc>
        <w:tc>
          <w:tcPr>
            <w:tcW w:w="1218" w:type="dxa"/>
            <w:vAlign w:val="center"/>
          </w:tcPr>
          <w:p w14:paraId="2DD4DA2A" w14:textId="77777777" w:rsidR="002C3234" w:rsidRPr="002C3234" w:rsidRDefault="002C3234" w:rsidP="002C3234">
            <w:pPr>
              <w:spacing w:after="120" w:line="276" w:lineRule="auto"/>
              <w:contextualSpacing/>
              <w:rPr>
                <w:sz w:val="22"/>
                <w:szCs w:val="22"/>
              </w:rPr>
            </w:pPr>
            <w:r w:rsidRPr="002C3234">
              <w:rPr>
                <w:sz w:val="22"/>
                <w:szCs w:val="22"/>
              </w:rPr>
              <w:t>10:00</w:t>
            </w:r>
          </w:p>
        </w:tc>
        <w:tc>
          <w:tcPr>
            <w:tcW w:w="969" w:type="dxa"/>
            <w:vAlign w:val="center"/>
          </w:tcPr>
          <w:p w14:paraId="59C25406" w14:textId="77777777" w:rsidR="002C3234" w:rsidRPr="002C3234" w:rsidRDefault="002C3234" w:rsidP="002C3234">
            <w:pPr>
              <w:spacing w:after="120" w:line="276" w:lineRule="auto"/>
              <w:contextualSpacing/>
              <w:rPr>
                <w:sz w:val="22"/>
                <w:szCs w:val="22"/>
              </w:rPr>
            </w:pPr>
            <w:r w:rsidRPr="002C3234">
              <w:rPr>
                <w:sz w:val="22"/>
                <w:szCs w:val="22"/>
              </w:rPr>
              <w:t>488</w:t>
            </w:r>
          </w:p>
        </w:tc>
        <w:tc>
          <w:tcPr>
            <w:tcW w:w="992" w:type="dxa"/>
            <w:vAlign w:val="center"/>
          </w:tcPr>
          <w:p w14:paraId="0F1E510F" w14:textId="77777777" w:rsidR="002C3234" w:rsidRPr="002C3234" w:rsidRDefault="002C3234" w:rsidP="002C3234">
            <w:pPr>
              <w:spacing w:after="120" w:line="276" w:lineRule="auto"/>
              <w:contextualSpacing/>
              <w:rPr>
                <w:sz w:val="22"/>
                <w:szCs w:val="22"/>
              </w:rPr>
            </w:pPr>
            <w:r w:rsidRPr="002C3234">
              <w:rPr>
                <w:sz w:val="22"/>
                <w:szCs w:val="22"/>
              </w:rPr>
              <w:t>530</w:t>
            </w:r>
          </w:p>
        </w:tc>
        <w:tc>
          <w:tcPr>
            <w:tcW w:w="860" w:type="dxa"/>
            <w:vAlign w:val="center"/>
          </w:tcPr>
          <w:p w14:paraId="19186EFD" w14:textId="77777777" w:rsidR="002C3234" w:rsidRPr="002C3234" w:rsidRDefault="002C3234" w:rsidP="002C3234">
            <w:pPr>
              <w:spacing w:after="120" w:line="276" w:lineRule="auto"/>
              <w:contextualSpacing/>
              <w:rPr>
                <w:sz w:val="22"/>
                <w:szCs w:val="22"/>
              </w:rPr>
            </w:pPr>
            <w:r w:rsidRPr="002C3234">
              <w:rPr>
                <w:sz w:val="22"/>
                <w:szCs w:val="22"/>
              </w:rPr>
              <w:t>12.98</w:t>
            </w:r>
          </w:p>
        </w:tc>
        <w:tc>
          <w:tcPr>
            <w:tcW w:w="737" w:type="dxa"/>
            <w:vAlign w:val="center"/>
          </w:tcPr>
          <w:p w14:paraId="59669EC6" w14:textId="77777777" w:rsidR="002C3234" w:rsidRPr="002C3234" w:rsidRDefault="002C3234" w:rsidP="002C3234">
            <w:pPr>
              <w:spacing w:after="120" w:line="276" w:lineRule="auto"/>
              <w:contextualSpacing/>
              <w:rPr>
                <w:sz w:val="22"/>
                <w:szCs w:val="22"/>
              </w:rPr>
            </w:pPr>
            <w:r w:rsidRPr="002C3234">
              <w:rPr>
                <w:sz w:val="22"/>
                <w:szCs w:val="22"/>
              </w:rPr>
              <w:t>12.98</w:t>
            </w:r>
          </w:p>
        </w:tc>
        <w:tc>
          <w:tcPr>
            <w:tcW w:w="671" w:type="dxa"/>
            <w:vAlign w:val="center"/>
          </w:tcPr>
          <w:p w14:paraId="50E5FAFA" w14:textId="77777777" w:rsidR="002C3234" w:rsidRPr="002C3234" w:rsidRDefault="002C3234" w:rsidP="002C3234">
            <w:pPr>
              <w:spacing w:after="120" w:line="276" w:lineRule="auto"/>
              <w:contextualSpacing/>
              <w:rPr>
                <w:sz w:val="22"/>
                <w:szCs w:val="22"/>
              </w:rPr>
            </w:pPr>
            <w:r w:rsidRPr="002C3234">
              <w:rPr>
                <w:sz w:val="22"/>
                <w:szCs w:val="22"/>
              </w:rPr>
              <w:t>2.55</w:t>
            </w:r>
          </w:p>
        </w:tc>
        <w:tc>
          <w:tcPr>
            <w:tcW w:w="709" w:type="dxa"/>
            <w:vAlign w:val="center"/>
          </w:tcPr>
          <w:p w14:paraId="21DA3BFD" w14:textId="77777777" w:rsidR="002C3234" w:rsidRPr="002C3234" w:rsidRDefault="002C3234" w:rsidP="002C3234">
            <w:pPr>
              <w:spacing w:after="120" w:line="276" w:lineRule="auto"/>
              <w:contextualSpacing/>
              <w:rPr>
                <w:sz w:val="22"/>
                <w:szCs w:val="22"/>
              </w:rPr>
            </w:pPr>
            <w:r w:rsidRPr="002C3234">
              <w:rPr>
                <w:sz w:val="22"/>
                <w:szCs w:val="22"/>
              </w:rPr>
              <w:t>2.68</w:t>
            </w:r>
          </w:p>
        </w:tc>
        <w:tc>
          <w:tcPr>
            <w:tcW w:w="850" w:type="dxa"/>
            <w:vAlign w:val="center"/>
          </w:tcPr>
          <w:p w14:paraId="4C3C135B" w14:textId="77777777" w:rsidR="002C3234" w:rsidRPr="002C3234" w:rsidRDefault="002C3234" w:rsidP="002C3234">
            <w:pPr>
              <w:spacing w:after="120" w:line="276" w:lineRule="auto"/>
              <w:contextualSpacing/>
              <w:rPr>
                <w:sz w:val="22"/>
                <w:szCs w:val="22"/>
              </w:rPr>
            </w:pPr>
            <w:r w:rsidRPr="002C3234">
              <w:rPr>
                <w:sz w:val="22"/>
                <w:szCs w:val="22"/>
              </w:rPr>
              <w:t>33.1</w:t>
            </w:r>
          </w:p>
        </w:tc>
        <w:tc>
          <w:tcPr>
            <w:tcW w:w="1134" w:type="dxa"/>
            <w:vAlign w:val="center"/>
          </w:tcPr>
          <w:p w14:paraId="37BF579C" w14:textId="77777777" w:rsidR="002C3234" w:rsidRPr="002C3234" w:rsidRDefault="002C3234" w:rsidP="002C3234">
            <w:pPr>
              <w:spacing w:after="120" w:line="276" w:lineRule="auto"/>
              <w:contextualSpacing/>
              <w:rPr>
                <w:sz w:val="22"/>
                <w:szCs w:val="22"/>
              </w:rPr>
            </w:pPr>
            <w:r w:rsidRPr="002C3234">
              <w:rPr>
                <w:sz w:val="22"/>
                <w:szCs w:val="22"/>
              </w:rPr>
              <w:t>34.8</w:t>
            </w:r>
          </w:p>
        </w:tc>
      </w:tr>
      <w:tr w:rsidR="002C3234" w:rsidRPr="002C3234" w14:paraId="5A2C84DA" w14:textId="77777777" w:rsidTr="00123960">
        <w:trPr>
          <w:trHeight w:val="281"/>
          <w:jc w:val="center"/>
        </w:trPr>
        <w:tc>
          <w:tcPr>
            <w:tcW w:w="1276" w:type="dxa"/>
            <w:vAlign w:val="center"/>
          </w:tcPr>
          <w:p w14:paraId="4958F464" w14:textId="77777777" w:rsidR="002C3234" w:rsidRPr="002C3234" w:rsidRDefault="002C3234" w:rsidP="002C3234">
            <w:pPr>
              <w:spacing w:after="120" w:line="276" w:lineRule="auto"/>
              <w:contextualSpacing/>
              <w:rPr>
                <w:sz w:val="22"/>
                <w:szCs w:val="22"/>
              </w:rPr>
            </w:pPr>
            <w:r w:rsidRPr="002C3234">
              <w:rPr>
                <w:sz w:val="22"/>
                <w:szCs w:val="22"/>
              </w:rPr>
              <w:t>45°</w:t>
            </w:r>
          </w:p>
        </w:tc>
        <w:tc>
          <w:tcPr>
            <w:tcW w:w="1218" w:type="dxa"/>
            <w:vAlign w:val="center"/>
          </w:tcPr>
          <w:p w14:paraId="74A47DD6" w14:textId="77777777" w:rsidR="002C3234" w:rsidRPr="002C3234" w:rsidRDefault="002C3234" w:rsidP="002C3234">
            <w:pPr>
              <w:spacing w:after="120" w:line="276" w:lineRule="auto"/>
              <w:contextualSpacing/>
              <w:rPr>
                <w:sz w:val="22"/>
                <w:szCs w:val="22"/>
              </w:rPr>
            </w:pPr>
            <w:r w:rsidRPr="002C3234">
              <w:rPr>
                <w:sz w:val="22"/>
                <w:szCs w:val="22"/>
              </w:rPr>
              <w:t>12:00</w:t>
            </w:r>
          </w:p>
        </w:tc>
        <w:tc>
          <w:tcPr>
            <w:tcW w:w="969" w:type="dxa"/>
            <w:vAlign w:val="center"/>
          </w:tcPr>
          <w:p w14:paraId="657C6EF4" w14:textId="77777777" w:rsidR="002C3234" w:rsidRPr="002C3234" w:rsidRDefault="002C3234" w:rsidP="002C3234">
            <w:pPr>
              <w:spacing w:after="120" w:line="276" w:lineRule="auto"/>
              <w:contextualSpacing/>
              <w:rPr>
                <w:sz w:val="22"/>
                <w:szCs w:val="22"/>
              </w:rPr>
            </w:pPr>
            <w:r w:rsidRPr="002C3234">
              <w:rPr>
                <w:sz w:val="22"/>
                <w:szCs w:val="22"/>
              </w:rPr>
              <w:t>1103</w:t>
            </w:r>
          </w:p>
        </w:tc>
        <w:tc>
          <w:tcPr>
            <w:tcW w:w="992" w:type="dxa"/>
            <w:vAlign w:val="center"/>
          </w:tcPr>
          <w:p w14:paraId="71B97C5A" w14:textId="77777777" w:rsidR="002C3234" w:rsidRPr="002C3234" w:rsidRDefault="002C3234" w:rsidP="002C3234">
            <w:pPr>
              <w:spacing w:after="120" w:line="276" w:lineRule="auto"/>
              <w:contextualSpacing/>
              <w:rPr>
                <w:sz w:val="22"/>
                <w:szCs w:val="22"/>
              </w:rPr>
            </w:pPr>
            <w:r w:rsidRPr="002C3234">
              <w:rPr>
                <w:sz w:val="22"/>
                <w:szCs w:val="22"/>
              </w:rPr>
              <w:t>1157</w:t>
            </w:r>
          </w:p>
        </w:tc>
        <w:tc>
          <w:tcPr>
            <w:tcW w:w="860" w:type="dxa"/>
            <w:vAlign w:val="center"/>
          </w:tcPr>
          <w:p w14:paraId="73E4703E" w14:textId="77777777" w:rsidR="002C3234" w:rsidRPr="002C3234" w:rsidRDefault="002C3234" w:rsidP="002C3234">
            <w:pPr>
              <w:spacing w:after="120" w:line="276" w:lineRule="auto"/>
              <w:contextualSpacing/>
              <w:rPr>
                <w:sz w:val="22"/>
                <w:szCs w:val="22"/>
              </w:rPr>
            </w:pPr>
            <w:r w:rsidRPr="002C3234">
              <w:rPr>
                <w:sz w:val="22"/>
                <w:szCs w:val="22"/>
              </w:rPr>
              <w:t>13.28</w:t>
            </w:r>
          </w:p>
        </w:tc>
        <w:tc>
          <w:tcPr>
            <w:tcW w:w="737" w:type="dxa"/>
            <w:vAlign w:val="center"/>
          </w:tcPr>
          <w:p w14:paraId="1DB2FBED" w14:textId="77777777" w:rsidR="002C3234" w:rsidRPr="002C3234" w:rsidRDefault="002C3234" w:rsidP="002C3234">
            <w:pPr>
              <w:spacing w:after="120" w:line="276" w:lineRule="auto"/>
              <w:contextualSpacing/>
              <w:rPr>
                <w:sz w:val="22"/>
                <w:szCs w:val="22"/>
              </w:rPr>
            </w:pPr>
            <w:r w:rsidRPr="002C3234">
              <w:rPr>
                <w:sz w:val="22"/>
                <w:szCs w:val="22"/>
              </w:rPr>
              <w:t>13.37</w:t>
            </w:r>
          </w:p>
        </w:tc>
        <w:tc>
          <w:tcPr>
            <w:tcW w:w="671" w:type="dxa"/>
            <w:vAlign w:val="center"/>
          </w:tcPr>
          <w:p w14:paraId="7677813F" w14:textId="77777777" w:rsidR="002C3234" w:rsidRPr="002C3234" w:rsidRDefault="002C3234" w:rsidP="002C3234">
            <w:pPr>
              <w:spacing w:after="120" w:line="276" w:lineRule="auto"/>
              <w:contextualSpacing/>
              <w:rPr>
                <w:sz w:val="22"/>
                <w:szCs w:val="22"/>
              </w:rPr>
            </w:pPr>
            <w:r w:rsidRPr="002C3234">
              <w:rPr>
                <w:sz w:val="22"/>
                <w:szCs w:val="22"/>
              </w:rPr>
              <w:t>5.04</w:t>
            </w:r>
          </w:p>
        </w:tc>
        <w:tc>
          <w:tcPr>
            <w:tcW w:w="709" w:type="dxa"/>
            <w:vAlign w:val="center"/>
          </w:tcPr>
          <w:p w14:paraId="61A63908" w14:textId="77777777" w:rsidR="002C3234" w:rsidRPr="002C3234" w:rsidRDefault="002C3234" w:rsidP="002C3234">
            <w:pPr>
              <w:spacing w:after="120" w:line="276" w:lineRule="auto"/>
              <w:contextualSpacing/>
              <w:rPr>
                <w:sz w:val="22"/>
                <w:szCs w:val="22"/>
              </w:rPr>
            </w:pPr>
            <w:r w:rsidRPr="002C3234">
              <w:rPr>
                <w:sz w:val="22"/>
                <w:szCs w:val="22"/>
              </w:rPr>
              <w:t>5.55</w:t>
            </w:r>
          </w:p>
        </w:tc>
        <w:tc>
          <w:tcPr>
            <w:tcW w:w="850" w:type="dxa"/>
            <w:vAlign w:val="center"/>
          </w:tcPr>
          <w:p w14:paraId="40E6DE85" w14:textId="77777777" w:rsidR="002C3234" w:rsidRPr="002C3234" w:rsidRDefault="002C3234" w:rsidP="002C3234">
            <w:pPr>
              <w:spacing w:after="120" w:line="276" w:lineRule="auto"/>
              <w:contextualSpacing/>
              <w:rPr>
                <w:sz w:val="22"/>
                <w:szCs w:val="22"/>
              </w:rPr>
            </w:pPr>
            <w:r w:rsidRPr="002C3234">
              <w:rPr>
                <w:sz w:val="22"/>
                <w:szCs w:val="22"/>
              </w:rPr>
              <w:t>66.9</w:t>
            </w:r>
          </w:p>
        </w:tc>
        <w:tc>
          <w:tcPr>
            <w:tcW w:w="1134" w:type="dxa"/>
            <w:vAlign w:val="center"/>
          </w:tcPr>
          <w:p w14:paraId="73F35C65" w14:textId="77777777" w:rsidR="002C3234" w:rsidRPr="002C3234" w:rsidRDefault="002C3234" w:rsidP="002C3234">
            <w:pPr>
              <w:spacing w:after="120" w:line="276" w:lineRule="auto"/>
              <w:contextualSpacing/>
              <w:rPr>
                <w:sz w:val="22"/>
                <w:szCs w:val="22"/>
              </w:rPr>
            </w:pPr>
            <w:r w:rsidRPr="002C3234">
              <w:rPr>
                <w:sz w:val="22"/>
                <w:szCs w:val="22"/>
              </w:rPr>
              <w:t>74.3</w:t>
            </w:r>
          </w:p>
        </w:tc>
      </w:tr>
      <w:tr w:rsidR="002C3234" w:rsidRPr="002C3234" w14:paraId="01128C38" w14:textId="77777777" w:rsidTr="00123960">
        <w:trPr>
          <w:trHeight w:val="266"/>
          <w:jc w:val="center"/>
        </w:trPr>
        <w:tc>
          <w:tcPr>
            <w:tcW w:w="1276" w:type="dxa"/>
            <w:vAlign w:val="center"/>
          </w:tcPr>
          <w:p w14:paraId="78F18A44" w14:textId="77777777" w:rsidR="002C3234" w:rsidRPr="002C3234" w:rsidRDefault="002C3234" w:rsidP="002C3234">
            <w:pPr>
              <w:spacing w:after="120" w:line="276" w:lineRule="auto"/>
              <w:contextualSpacing/>
              <w:rPr>
                <w:sz w:val="22"/>
                <w:szCs w:val="22"/>
              </w:rPr>
            </w:pPr>
            <w:r w:rsidRPr="002C3234">
              <w:rPr>
                <w:sz w:val="22"/>
                <w:szCs w:val="22"/>
              </w:rPr>
              <w:t>45°</w:t>
            </w:r>
          </w:p>
        </w:tc>
        <w:tc>
          <w:tcPr>
            <w:tcW w:w="1218" w:type="dxa"/>
            <w:vAlign w:val="center"/>
          </w:tcPr>
          <w:p w14:paraId="65524232" w14:textId="77777777" w:rsidR="002C3234" w:rsidRPr="002C3234" w:rsidRDefault="002C3234" w:rsidP="002C3234">
            <w:pPr>
              <w:spacing w:after="120" w:line="276" w:lineRule="auto"/>
              <w:contextualSpacing/>
              <w:rPr>
                <w:sz w:val="22"/>
                <w:szCs w:val="22"/>
              </w:rPr>
            </w:pPr>
            <w:r w:rsidRPr="002C3234">
              <w:rPr>
                <w:sz w:val="22"/>
                <w:szCs w:val="22"/>
              </w:rPr>
              <w:t>14:00</w:t>
            </w:r>
          </w:p>
        </w:tc>
        <w:tc>
          <w:tcPr>
            <w:tcW w:w="969" w:type="dxa"/>
            <w:vAlign w:val="center"/>
          </w:tcPr>
          <w:p w14:paraId="1FC25CCC" w14:textId="77777777" w:rsidR="002C3234" w:rsidRPr="002C3234" w:rsidRDefault="002C3234" w:rsidP="002C3234">
            <w:pPr>
              <w:spacing w:after="120" w:line="276" w:lineRule="auto"/>
              <w:contextualSpacing/>
              <w:rPr>
                <w:sz w:val="22"/>
                <w:szCs w:val="22"/>
              </w:rPr>
            </w:pPr>
            <w:r w:rsidRPr="002C3234">
              <w:rPr>
                <w:sz w:val="22"/>
                <w:szCs w:val="22"/>
              </w:rPr>
              <w:t>300.3</w:t>
            </w:r>
          </w:p>
        </w:tc>
        <w:tc>
          <w:tcPr>
            <w:tcW w:w="992" w:type="dxa"/>
            <w:vAlign w:val="center"/>
          </w:tcPr>
          <w:p w14:paraId="7E6EAF69" w14:textId="77777777" w:rsidR="002C3234" w:rsidRPr="002C3234" w:rsidRDefault="002C3234" w:rsidP="002C3234">
            <w:pPr>
              <w:spacing w:after="120" w:line="276" w:lineRule="auto"/>
              <w:contextualSpacing/>
              <w:rPr>
                <w:sz w:val="22"/>
                <w:szCs w:val="22"/>
              </w:rPr>
            </w:pPr>
            <w:r w:rsidRPr="002C3234">
              <w:rPr>
                <w:sz w:val="22"/>
                <w:szCs w:val="22"/>
              </w:rPr>
              <w:t>311</w:t>
            </w:r>
          </w:p>
        </w:tc>
        <w:tc>
          <w:tcPr>
            <w:tcW w:w="860" w:type="dxa"/>
            <w:vAlign w:val="center"/>
          </w:tcPr>
          <w:p w14:paraId="774C3CE9" w14:textId="77777777" w:rsidR="002C3234" w:rsidRPr="002C3234" w:rsidRDefault="002C3234" w:rsidP="002C3234">
            <w:pPr>
              <w:spacing w:after="120" w:line="276" w:lineRule="auto"/>
              <w:contextualSpacing/>
              <w:rPr>
                <w:sz w:val="22"/>
                <w:szCs w:val="22"/>
              </w:rPr>
            </w:pPr>
            <w:r w:rsidRPr="002C3234">
              <w:rPr>
                <w:sz w:val="22"/>
                <w:szCs w:val="22"/>
              </w:rPr>
              <w:t>12.77</w:t>
            </w:r>
          </w:p>
        </w:tc>
        <w:tc>
          <w:tcPr>
            <w:tcW w:w="737" w:type="dxa"/>
            <w:vAlign w:val="center"/>
          </w:tcPr>
          <w:p w14:paraId="42C9BAE5" w14:textId="77777777" w:rsidR="002C3234" w:rsidRPr="002C3234" w:rsidRDefault="002C3234" w:rsidP="002C3234">
            <w:pPr>
              <w:spacing w:after="120" w:line="276" w:lineRule="auto"/>
              <w:contextualSpacing/>
              <w:rPr>
                <w:sz w:val="22"/>
                <w:szCs w:val="22"/>
              </w:rPr>
            </w:pPr>
            <w:r w:rsidRPr="002C3234">
              <w:rPr>
                <w:sz w:val="22"/>
                <w:szCs w:val="22"/>
              </w:rPr>
              <w:t>12.80</w:t>
            </w:r>
          </w:p>
        </w:tc>
        <w:tc>
          <w:tcPr>
            <w:tcW w:w="671" w:type="dxa"/>
            <w:vAlign w:val="center"/>
          </w:tcPr>
          <w:p w14:paraId="5013AD98" w14:textId="77777777" w:rsidR="002C3234" w:rsidRPr="002C3234" w:rsidRDefault="002C3234" w:rsidP="002C3234">
            <w:pPr>
              <w:spacing w:after="120" w:line="276" w:lineRule="auto"/>
              <w:contextualSpacing/>
              <w:rPr>
                <w:sz w:val="22"/>
                <w:szCs w:val="22"/>
              </w:rPr>
            </w:pPr>
            <w:r w:rsidRPr="002C3234">
              <w:rPr>
                <w:sz w:val="22"/>
                <w:szCs w:val="22"/>
              </w:rPr>
              <w:t>1.47</w:t>
            </w:r>
          </w:p>
        </w:tc>
        <w:tc>
          <w:tcPr>
            <w:tcW w:w="709" w:type="dxa"/>
            <w:vAlign w:val="center"/>
          </w:tcPr>
          <w:p w14:paraId="1DF78839" w14:textId="77777777" w:rsidR="002C3234" w:rsidRPr="002C3234" w:rsidRDefault="002C3234" w:rsidP="002C3234">
            <w:pPr>
              <w:spacing w:after="120" w:line="276" w:lineRule="auto"/>
              <w:contextualSpacing/>
              <w:rPr>
                <w:sz w:val="22"/>
                <w:szCs w:val="22"/>
              </w:rPr>
            </w:pPr>
            <w:r w:rsidRPr="002C3234">
              <w:rPr>
                <w:sz w:val="22"/>
                <w:szCs w:val="22"/>
              </w:rPr>
              <w:t>1.61</w:t>
            </w:r>
          </w:p>
        </w:tc>
        <w:tc>
          <w:tcPr>
            <w:tcW w:w="850" w:type="dxa"/>
            <w:vAlign w:val="center"/>
          </w:tcPr>
          <w:p w14:paraId="3C31AAAE" w14:textId="77777777" w:rsidR="002C3234" w:rsidRPr="002C3234" w:rsidRDefault="002C3234" w:rsidP="002C3234">
            <w:pPr>
              <w:spacing w:after="120" w:line="276" w:lineRule="auto"/>
              <w:contextualSpacing/>
              <w:rPr>
                <w:sz w:val="22"/>
                <w:szCs w:val="22"/>
              </w:rPr>
            </w:pPr>
            <w:r w:rsidRPr="002C3234">
              <w:rPr>
                <w:sz w:val="22"/>
                <w:szCs w:val="22"/>
              </w:rPr>
              <w:t>18.8</w:t>
            </w:r>
          </w:p>
        </w:tc>
        <w:tc>
          <w:tcPr>
            <w:tcW w:w="1134" w:type="dxa"/>
            <w:vAlign w:val="center"/>
          </w:tcPr>
          <w:p w14:paraId="586DA2FC" w14:textId="77777777" w:rsidR="002C3234" w:rsidRPr="002C3234" w:rsidRDefault="002C3234" w:rsidP="002C3234">
            <w:pPr>
              <w:spacing w:after="120" w:line="276" w:lineRule="auto"/>
              <w:contextualSpacing/>
              <w:rPr>
                <w:sz w:val="22"/>
                <w:szCs w:val="22"/>
              </w:rPr>
            </w:pPr>
            <w:r w:rsidRPr="002C3234">
              <w:rPr>
                <w:sz w:val="22"/>
                <w:szCs w:val="22"/>
              </w:rPr>
              <w:t>20.6</w:t>
            </w:r>
          </w:p>
        </w:tc>
      </w:tr>
    </w:tbl>
    <w:p w14:paraId="3F99FEAF" w14:textId="77777777" w:rsidR="002C3234" w:rsidRPr="002C3234" w:rsidRDefault="002C3234" w:rsidP="002C3234">
      <w:pPr>
        <w:spacing w:after="120" w:line="276" w:lineRule="auto"/>
        <w:contextualSpacing/>
        <w:jc w:val="both"/>
        <w:rPr>
          <w:sz w:val="22"/>
          <w:szCs w:val="22"/>
        </w:rPr>
      </w:pPr>
    </w:p>
    <w:p w14:paraId="68470C5D" w14:textId="4A0F2DC7" w:rsidR="002C3234" w:rsidRPr="002C3234" w:rsidRDefault="002C3234" w:rsidP="00914FE4">
      <w:pPr>
        <w:spacing w:line="276" w:lineRule="auto"/>
        <w:ind w:firstLine="284"/>
        <w:contextualSpacing/>
        <w:jc w:val="both"/>
        <w:rPr>
          <w:sz w:val="22"/>
          <w:szCs w:val="22"/>
        </w:rPr>
      </w:pPr>
      <w:r w:rsidRPr="002C3234">
        <w:rPr>
          <w:sz w:val="22"/>
          <w:szCs w:val="22"/>
        </w:rPr>
        <w:t xml:space="preserve">At every observation point, the irradiance measured on the reflector-assisted module was higher than that measured on the reference module. The relative increase ranged from 0.61% at the 15° condition at 10:00 </w:t>
      </w:r>
      <w:r w:rsidR="001F4121">
        <w:rPr>
          <w:sz w:val="22"/>
          <w:szCs w:val="22"/>
        </w:rPr>
        <w:t>local time</w:t>
      </w:r>
      <w:r w:rsidR="00CF64D4" w:rsidRPr="002C3234">
        <w:rPr>
          <w:sz w:val="22"/>
          <w:szCs w:val="22"/>
        </w:rPr>
        <w:t xml:space="preserve"> </w:t>
      </w:r>
      <w:r w:rsidRPr="002C3234">
        <w:rPr>
          <w:sz w:val="22"/>
          <w:szCs w:val="22"/>
        </w:rPr>
        <w:t xml:space="preserve">to 12.55% at the 30° condition at 12:00 </w:t>
      </w:r>
      <w:r w:rsidR="001F4121">
        <w:rPr>
          <w:sz w:val="22"/>
          <w:szCs w:val="22"/>
        </w:rPr>
        <w:t>local time</w:t>
      </w:r>
      <w:r w:rsidRPr="002C3234">
        <w:rPr>
          <w:sz w:val="22"/>
          <w:szCs w:val="22"/>
        </w:rPr>
        <w:t>. This result indicates that the flat glass reflectors redirected additional solar radiation toward the module surface. Similar increases in received irradiance have been reported for PV systems using external mirrors and properly adjusted reflec</w:t>
      </w:r>
      <w:r w:rsidR="006C02B2">
        <w:rPr>
          <w:sz w:val="22"/>
          <w:szCs w:val="22"/>
        </w:rPr>
        <w:t>tor orientations [5]</w:t>
      </w:r>
      <w:proofErr w:type="gramStart"/>
      <w:r w:rsidR="006C02B2">
        <w:rPr>
          <w:sz w:val="22"/>
          <w:szCs w:val="22"/>
        </w:rPr>
        <w:t>–[</w:t>
      </w:r>
      <w:proofErr w:type="gramEnd"/>
      <w:r w:rsidR="006C02B2">
        <w:rPr>
          <w:sz w:val="22"/>
          <w:szCs w:val="22"/>
        </w:rPr>
        <w:t xml:space="preserve">8], [11], </w:t>
      </w:r>
      <w:r w:rsidRPr="002C3234">
        <w:rPr>
          <w:sz w:val="22"/>
          <w:szCs w:val="22"/>
        </w:rPr>
        <w:t>[15].</w:t>
      </w:r>
    </w:p>
    <w:p w14:paraId="4650CC13" w14:textId="24B1DAF5" w:rsidR="0021311F" w:rsidRDefault="002C3234" w:rsidP="0021311F">
      <w:pPr>
        <w:pStyle w:val="BodyText"/>
        <w:tabs>
          <w:tab w:val="clear" w:pos="288"/>
        </w:tabs>
        <w:spacing w:line="276" w:lineRule="auto"/>
        <w:ind w:firstLine="284"/>
        <w:rPr>
          <w:rFonts w:eastAsia="Times New Roman"/>
          <w:sz w:val="22"/>
          <w:szCs w:val="22"/>
        </w:rPr>
      </w:pPr>
      <w:r w:rsidRPr="002C3234">
        <w:rPr>
          <w:rFonts w:eastAsia="Times New Roman"/>
          <w:sz w:val="22"/>
          <w:szCs w:val="22"/>
        </w:rPr>
        <w:t>The irradiance differences between the three testing days also show that the reflector angles were not evaluated under identical environmental conditions. For this reason, the measured performance at one inclination should not be compared directly with another inclination without considering the irradiance recorded during each test. The most reliable comparison is between the reference and reflector-assisted modules tested simultaneously on the same day.</w:t>
      </w:r>
    </w:p>
    <w:p w14:paraId="75E4FCDF" w14:textId="26F1C1B2" w:rsidR="009A1BA4" w:rsidRDefault="009A1BA4" w:rsidP="009A1BA4">
      <w:pPr>
        <w:pStyle w:val="Heading2"/>
        <w:spacing w:line="276" w:lineRule="auto"/>
        <w:rPr>
          <w:rFonts w:eastAsia="Times New Roman"/>
          <w:sz w:val="22"/>
          <w:szCs w:val="22"/>
        </w:rPr>
      </w:pPr>
      <w:r>
        <w:rPr>
          <w:rFonts w:eastAsia="Times New Roman"/>
          <w:i w:val="0"/>
          <w:sz w:val="22"/>
          <w:szCs w:val="22"/>
        </w:rPr>
        <w:t xml:space="preserve">3.2. </w:t>
      </w:r>
      <w:r w:rsidRPr="009A1BA4">
        <w:rPr>
          <w:rFonts w:eastAsia="Times New Roman"/>
          <w:i w:val="0"/>
          <w:sz w:val="22"/>
          <w:szCs w:val="22"/>
        </w:rPr>
        <w:t>Voltage and Current Response</w:t>
      </w:r>
    </w:p>
    <w:p w14:paraId="3E16F683" w14:textId="37C01A4E" w:rsidR="00720DA3" w:rsidRPr="00081E5B" w:rsidRDefault="00720DA3" w:rsidP="00720DA3">
      <w:pPr>
        <w:spacing w:after="120" w:line="276" w:lineRule="auto"/>
        <w:ind w:firstLine="284"/>
        <w:contextualSpacing/>
        <w:jc w:val="both"/>
      </w:pPr>
      <w:r w:rsidRPr="00720DA3">
        <w:rPr>
          <w:sz w:val="22"/>
          <w:szCs w:val="22"/>
        </w:rPr>
        <w:t xml:space="preserve">The voltage response was relatively stable across the tested configurations. The recorded voltages ranged from 12.73 to 13.34 V for the reference module and from 12.77 to 13.39 V for the reflector-assisted module. The largest voltage difference between the two configurations was only 0.09 V, recorded under the 45° test condition at 12:00 </w:t>
      </w:r>
      <w:r w:rsidR="001F4121">
        <w:rPr>
          <w:sz w:val="22"/>
          <w:szCs w:val="22"/>
        </w:rPr>
        <w:t>local time</w:t>
      </w:r>
      <w:r w:rsidRPr="00720DA3">
        <w:rPr>
          <w:sz w:val="22"/>
          <w:szCs w:val="22"/>
        </w:rPr>
        <w:t>. In relative terms, the voltage increase did not exceed 0.68%.</w:t>
      </w:r>
    </w:p>
    <w:p w14:paraId="11FBC2A7" w14:textId="16663D30" w:rsidR="00720DA3" w:rsidRPr="00720DA3" w:rsidRDefault="00720DA3" w:rsidP="00CF64D4">
      <w:pPr>
        <w:spacing w:after="120" w:line="276" w:lineRule="auto"/>
        <w:ind w:firstLine="284"/>
        <w:contextualSpacing/>
        <w:jc w:val="both"/>
        <w:rPr>
          <w:sz w:val="22"/>
          <w:szCs w:val="22"/>
        </w:rPr>
      </w:pPr>
      <w:r w:rsidRPr="00720DA3">
        <w:rPr>
          <w:sz w:val="22"/>
          <w:szCs w:val="22"/>
        </w:rPr>
        <w:t xml:space="preserve">The current response was more sensitive to the additional irradiance. The reflector-assisted module produced a higher current at eight of the nine observation points. The only condition without an increase was the 30° test at 12:00 </w:t>
      </w:r>
      <w:r w:rsidR="001F4121">
        <w:rPr>
          <w:sz w:val="22"/>
          <w:szCs w:val="22"/>
        </w:rPr>
        <w:t>local time</w:t>
      </w:r>
      <w:r w:rsidRPr="00720DA3">
        <w:rPr>
          <w:sz w:val="22"/>
          <w:szCs w:val="22"/>
        </w:rPr>
        <w:t>, when both modules recorded 5.50 A. The relative current increase ranged from 5.10% to 12.03% at the observation points where an increase occurred.</w:t>
      </w:r>
    </w:p>
    <w:p w14:paraId="026749F4" w14:textId="6EDD65E1" w:rsidR="00720DA3" w:rsidRPr="00720DA3" w:rsidRDefault="00720DA3" w:rsidP="00CF64D4">
      <w:pPr>
        <w:spacing w:after="120" w:line="276" w:lineRule="auto"/>
        <w:ind w:firstLine="284"/>
        <w:contextualSpacing/>
        <w:jc w:val="both"/>
        <w:rPr>
          <w:sz w:val="22"/>
          <w:szCs w:val="22"/>
        </w:rPr>
      </w:pPr>
      <w:r w:rsidRPr="00720DA3">
        <w:rPr>
          <w:sz w:val="22"/>
          <w:szCs w:val="22"/>
        </w:rPr>
        <w:t xml:space="preserve">Under the 15° condition, the reflector-assisted module produced currents of 1.77, 5.68, and 1.34 A, compared with 1.58, 5.32, and 1.24 A for the reference module. Under the 30° condition, the current increases were more moderate at 10:00 and 12:00 </w:t>
      </w:r>
      <w:r w:rsidR="001F4121">
        <w:rPr>
          <w:sz w:val="22"/>
          <w:szCs w:val="22"/>
        </w:rPr>
        <w:t>local time</w:t>
      </w:r>
      <w:r w:rsidRPr="00720DA3">
        <w:rPr>
          <w:sz w:val="22"/>
          <w:szCs w:val="22"/>
        </w:rPr>
        <w:t xml:space="preserve">, while a larger increase was recorded at 14:00 </w:t>
      </w:r>
      <w:r w:rsidR="001F4121">
        <w:rPr>
          <w:sz w:val="22"/>
          <w:szCs w:val="22"/>
        </w:rPr>
        <w:t>local time</w:t>
      </w:r>
      <w:r w:rsidRPr="00720DA3">
        <w:rPr>
          <w:sz w:val="22"/>
          <w:szCs w:val="22"/>
        </w:rPr>
        <w:t xml:space="preserve">. Under the 45° condition, the reflector-assisted module produced higher currents at all observation times, including 5.55 A at 12:00 </w:t>
      </w:r>
      <w:r w:rsidR="001F4121">
        <w:rPr>
          <w:sz w:val="22"/>
          <w:szCs w:val="22"/>
        </w:rPr>
        <w:t>local time</w:t>
      </w:r>
      <w:r w:rsidR="00CF64D4" w:rsidRPr="00720DA3">
        <w:rPr>
          <w:sz w:val="22"/>
          <w:szCs w:val="22"/>
        </w:rPr>
        <w:t xml:space="preserve"> </w:t>
      </w:r>
      <w:r w:rsidRPr="00720DA3">
        <w:rPr>
          <w:sz w:val="22"/>
          <w:szCs w:val="22"/>
        </w:rPr>
        <w:t>compared with 5.04 A for the reference module.</w:t>
      </w:r>
    </w:p>
    <w:p w14:paraId="4F8CBB7B" w14:textId="77777777" w:rsidR="00720DA3" w:rsidRPr="00720DA3" w:rsidRDefault="00720DA3" w:rsidP="00720DA3">
      <w:pPr>
        <w:spacing w:after="120" w:line="276" w:lineRule="auto"/>
        <w:ind w:firstLine="284"/>
        <w:contextualSpacing/>
        <w:jc w:val="both"/>
        <w:rPr>
          <w:sz w:val="22"/>
          <w:szCs w:val="22"/>
        </w:rPr>
      </w:pPr>
      <w:r w:rsidRPr="00720DA3">
        <w:rPr>
          <w:sz w:val="22"/>
          <w:szCs w:val="22"/>
        </w:rPr>
        <w:t>These results show that the increase in module output was associated mainly with the current response rather than a substantial voltage change. This behavior is consistent with the increased irradiance received by the reflector-assisted module. Previous reflector-assisted PV studies have likewise reported that the additional radiation supplied by mirrors primarily increases photocurrent and consequently raises electrical output [6]–[8], [11].</w:t>
      </w:r>
    </w:p>
    <w:p w14:paraId="792C6A54" w14:textId="280E5FE6" w:rsidR="00720DA3" w:rsidRDefault="00720DA3" w:rsidP="00914FE4">
      <w:pPr>
        <w:spacing w:after="120" w:line="276" w:lineRule="auto"/>
        <w:ind w:firstLine="450"/>
        <w:contextualSpacing/>
        <w:jc w:val="both"/>
        <w:rPr>
          <w:sz w:val="22"/>
          <w:szCs w:val="22"/>
        </w:rPr>
      </w:pPr>
      <w:r w:rsidRPr="00720DA3">
        <w:rPr>
          <w:sz w:val="22"/>
          <w:szCs w:val="22"/>
        </w:rPr>
        <w:lastRenderedPageBreak/>
        <w:t>The output-power values in Table 3 are reported directly from the DC wattmeter measurements. They were not recalculated from the displayed voltage and current values because the recorded voltage and current values were rounded and represented separate instrument readings.</w:t>
      </w:r>
    </w:p>
    <w:p w14:paraId="3E69DBFB" w14:textId="77777777" w:rsidR="00123960" w:rsidRPr="00720DA3" w:rsidRDefault="00123960" w:rsidP="00914FE4">
      <w:pPr>
        <w:spacing w:after="120" w:line="276" w:lineRule="auto"/>
        <w:ind w:firstLine="450"/>
        <w:contextualSpacing/>
        <w:jc w:val="both"/>
        <w:rPr>
          <w:sz w:val="22"/>
          <w:szCs w:val="22"/>
        </w:rPr>
      </w:pPr>
    </w:p>
    <w:p w14:paraId="37F80C95" w14:textId="3B141757" w:rsidR="00720DA3" w:rsidRPr="00720DA3" w:rsidRDefault="00720DA3" w:rsidP="00720DA3">
      <w:pPr>
        <w:pStyle w:val="Heading2"/>
        <w:spacing w:after="120" w:line="276" w:lineRule="auto"/>
        <w:contextualSpacing/>
        <w:rPr>
          <w:b/>
          <w:bCs/>
          <w:sz w:val="22"/>
          <w:szCs w:val="22"/>
        </w:rPr>
      </w:pPr>
      <w:r w:rsidRPr="00720DA3">
        <w:rPr>
          <w:bCs/>
          <w:i w:val="0"/>
          <w:sz w:val="22"/>
          <w:szCs w:val="22"/>
        </w:rPr>
        <w:t xml:space="preserve">3.3. </w:t>
      </w:r>
      <w:r w:rsidRPr="00720DA3">
        <w:rPr>
          <w:i w:val="0"/>
          <w:sz w:val="22"/>
          <w:szCs w:val="22"/>
        </w:rPr>
        <w:t>Output</w:t>
      </w:r>
      <w:r>
        <w:rPr>
          <w:i w:val="0"/>
          <w:sz w:val="22"/>
          <w:szCs w:val="22"/>
        </w:rPr>
        <w:t xml:space="preserve"> </w:t>
      </w:r>
      <w:r w:rsidRPr="00720DA3">
        <w:rPr>
          <w:i w:val="0"/>
          <w:sz w:val="22"/>
          <w:szCs w:val="22"/>
        </w:rPr>
        <w:t>Power Improvement</w:t>
      </w:r>
    </w:p>
    <w:p w14:paraId="4207718B" w14:textId="449918A5" w:rsidR="00720DA3" w:rsidRPr="00720DA3" w:rsidRDefault="00720DA3" w:rsidP="00720DA3">
      <w:pPr>
        <w:spacing w:after="120" w:line="276" w:lineRule="auto"/>
        <w:ind w:firstLine="284"/>
        <w:contextualSpacing/>
        <w:jc w:val="both"/>
        <w:rPr>
          <w:sz w:val="22"/>
          <w:szCs w:val="22"/>
        </w:rPr>
      </w:pPr>
      <w:r w:rsidRPr="00720DA3">
        <w:rPr>
          <w:sz w:val="22"/>
          <w:szCs w:val="22"/>
        </w:rPr>
        <w:t xml:space="preserve">The reflector-assisted module produced higher output power than the reference module at all nine observation points. Under the 15° test condition, the reflector-assisted output powers were 22.6, 76.1, and 17.2 W at 10:00, 12:00, and 14:00 </w:t>
      </w:r>
      <w:r w:rsidR="001F4121">
        <w:rPr>
          <w:sz w:val="22"/>
          <w:szCs w:val="22"/>
        </w:rPr>
        <w:t>local time</w:t>
      </w:r>
      <w:r w:rsidRPr="00720DA3">
        <w:rPr>
          <w:sz w:val="22"/>
          <w:szCs w:val="22"/>
        </w:rPr>
        <w:t>, respectively. The corresponding values for the reference module were 18.7, 71.0, and 15.8 W. These differences represented power increases of 20.86%, 7.18%, and 8.86%.</w:t>
      </w:r>
    </w:p>
    <w:p w14:paraId="329BAAED" w14:textId="7AD0BA05" w:rsidR="00720DA3" w:rsidRPr="00720DA3" w:rsidRDefault="00720DA3" w:rsidP="00FE23F5">
      <w:pPr>
        <w:spacing w:after="120" w:line="276" w:lineRule="auto"/>
        <w:ind w:firstLine="284"/>
        <w:contextualSpacing/>
        <w:jc w:val="both"/>
        <w:rPr>
          <w:sz w:val="22"/>
          <w:szCs w:val="22"/>
        </w:rPr>
      </w:pPr>
      <w:r w:rsidRPr="00720DA3">
        <w:rPr>
          <w:sz w:val="22"/>
          <w:szCs w:val="22"/>
        </w:rPr>
        <w:t xml:space="preserve">Under the 30° test condition, the output-power increases were 5.45% at 10:00 </w:t>
      </w:r>
      <w:r w:rsidR="001F4121">
        <w:rPr>
          <w:sz w:val="22"/>
          <w:szCs w:val="22"/>
        </w:rPr>
        <w:t>local time</w:t>
      </w:r>
      <w:r w:rsidRPr="00720DA3">
        <w:rPr>
          <w:sz w:val="22"/>
          <w:szCs w:val="22"/>
        </w:rPr>
        <w:t xml:space="preserve">, 2.89% at 12:00 </w:t>
      </w:r>
      <w:r w:rsidR="001F4121">
        <w:rPr>
          <w:sz w:val="22"/>
          <w:szCs w:val="22"/>
        </w:rPr>
        <w:t>local time</w:t>
      </w:r>
      <w:r w:rsidRPr="00720DA3">
        <w:rPr>
          <w:sz w:val="22"/>
          <w:szCs w:val="22"/>
        </w:rPr>
        <w:t xml:space="preserve">, and 12.00% at 14:00 </w:t>
      </w:r>
      <w:r w:rsidR="001F4121">
        <w:rPr>
          <w:sz w:val="22"/>
          <w:szCs w:val="22"/>
        </w:rPr>
        <w:t>local time</w:t>
      </w:r>
      <w:r w:rsidRPr="00720DA3">
        <w:rPr>
          <w:sz w:val="22"/>
          <w:szCs w:val="22"/>
        </w:rPr>
        <w:t>. Under the 45° condition, the increases were 5.14%, 11.06%, and 9.57%, respectively.</w:t>
      </w:r>
    </w:p>
    <w:p w14:paraId="18F9203D" w14:textId="35C498DD" w:rsidR="00720DA3" w:rsidRPr="00720DA3" w:rsidRDefault="00720DA3" w:rsidP="00FE23F5">
      <w:pPr>
        <w:spacing w:after="120" w:line="276" w:lineRule="auto"/>
        <w:ind w:firstLine="284"/>
        <w:contextualSpacing/>
        <w:jc w:val="both"/>
        <w:rPr>
          <w:sz w:val="22"/>
          <w:szCs w:val="22"/>
        </w:rPr>
      </w:pPr>
      <w:r w:rsidRPr="00720DA3">
        <w:rPr>
          <w:sz w:val="22"/>
          <w:szCs w:val="22"/>
        </w:rPr>
        <w:t xml:space="preserve">The largest relative power improvement was 20.86%, recorded at the 15° condition at 10:00 </w:t>
      </w:r>
      <w:r w:rsidR="001F4121">
        <w:rPr>
          <w:sz w:val="22"/>
          <w:szCs w:val="22"/>
        </w:rPr>
        <w:t>local time</w:t>
      </w:r>
      <w:r w:rsidRPr="00720DA3">
        <w:rPr>
          <w:sz w:val="22"/>
          <w:szCs w:val="22"/>
        </w:rPr>
        <w:t xml:space="preserve">. The highest absolute output power was also recorded under the 15° condition, reaching 76.1 W at 12:00 </w:t>
      </w:r>
      <w:r w:rsidR="001F4121">
        <w:rPr>
          <w:sz w:val="22"/>
          <w:szCs w:val="22"/>
        </w:rPr>
        <w:t>local time</w:t>
      </w:r>
      <w:r w:rsidRPr="00720DA3">
        <w:rPr>
          <w:sz w:val="22"/>
          <w:szCs w:val="22"/>
        </w:rPr>
        <w:t xml:space="preserve">, compared with 71.0 W for the reference module. The 45° condition produced the second-highest reflector-assisted output of 74.3 W at 12:00 </w:t>
      </w:r>
      <w:r w:rsidR="001F4121">
        <w:rPr>
          <w:sz w:val="22"/>
          <w:szCs w:val="22"/>
        </w:rPr>
        <w:t>local time</w:t>
      </w:r>
      <w:r w:rsidRPr="00720DA3">
        <w:rPr>
          <w:sz w:val="22"/>
          <w:szCs w:val="22"/>
        </w:rPr>
        <w:t>.</w:t>
      </w:r>
    </w:p>
    <w:p w14:paraId="28568B58" w14:textId="77777777" w:rsidR="00720DA3" w:rsidRPr="00720DA3" w:rsidRDefault="00720DA3" w:rsidP="00720DA3">
      <w:pPr>
        <w:spacing w:after="120" w:line="276" w:lineRule="auto"/>
        <w:ind w:firstLine="284"/>
        <w:contextualSpacing/>
        <w:jc w:val="both"/>
        <w:rPr>
          <w:sz w:val="22"/>
          <w:szCs w:val="22"/>
        </w:rPr>
      </w:pPr>
      <w:r w:rsidRPr="00720DA3">
        <w:rPr>
          <w:sz w:val="22"/>
          <w:szCs w:val="22"/>
        </w:rPr>
        <w:t>These results confirm that the addition of the glass reflectors increased the electrical power generated by the module throughout the tested periods. The magnitude of the increase, however, varied with observation time and reflector inclination. This variation is expected because the reflector angle determines the direction and coverage of the reflected radiation on the PV surface [5], [7], [11]</w:t>
      </w:r>
      <w:proofErr w:type="gramStart"/>
      <w:r w:rsidRPr="00720DA3">
        <w:rPr>
          <w:sz w:val="22"/>
          <w:szCs w:val="22"/>
        </w:rPr>
        <w:t>–[</w:t>
      </w:r>
      <w:proofErr w:type="gramEnd"/>
      <w:r w:rsidRPr="00720DA3">
        <w:rPr>
          <w:sz w:val="22"/>
          <w:szCs w:val="22"/>
        </w:rPr>
        <w:t>13].</w:t>
      </w:r>
    </w:p>
    <w:p w14:paraId="13FF9C1A" w14:textId="5629AB9D" w:rsidR="00720DA3" w:rsidRPr="00720DA3" w:rsidRDefault="00720DA3" w:rsidP="0021311F">
      <w:pPr>
        <w:spacing w:after="120" w:line="276" w:lineRule="auto"/>
        <w:ind w:firstLine="284"/>
        <w:contextualSpacing/>
        <w:jc w:val="both"/>
        <w:rPr>
          <w:sz w:val="22"/>
          <w:szCs w:val="22"/>
        </w:rPr>
      </w:pPr>
      <w:r w:rsidRPr="00720DA3">
        <w:rPr>
          <w:sz w:val="22"/>
          <w:szCs w:val="22"/>
        </w:rPr>
        <w:t>The power results are consistent with earlier investigations in which flat or external reflectors increased PV output compared with non-refl</w:t>
      </w:r>
      <w:r w:rsidR="006C02B2">
        <w:rPr>
          <w:sz w:val="22"/>
          <w:szCs w:val="22"/>
        </w:rPr>
        <w:t xml:space="preserve">ector configurations [8], [11], </w:t>
      </w:r>
      <w:r w:rsidRPr="00720DA3">
        <w:rPr>
          <w:sz w:val="22"/>
          <w:szCs w:val="22"/>
        </w:rPr>
        <w:t>[15]. Studies conducted under Indonesian outdoor conditions have also shown that the amount of improvement depends on reflector angle, material, module geometry, and local solar conditions [22]–[24].</w:t>
      </w:r>
    </w:p>
    <w:p w14:paraId="50144F1C" w14:textId="77777777" w:rsidR="00720DA3" w:rsidRPr="00720DA3" w:rsidRDefault="00720DA3" w:rsidP="00720DA3">
      <w:pPr>
        <w:pStyle w:val="Heading2"/>
        <w:spacing w:after="120" w:line="276" w:lineRule="auto"/>
        <w:contextualSpacing/>
        <w:rPr>
          <w:sz w:val="22"/>
          <w:szCs w:val="22"/>
        </w:rPr>
      </w:pPr>
      <w:r w:rsidRPr="00720DA3">
        <w:rPr>
          <w:bCs/>
          <w:i w:val="0"/>
          <w:sz w:val="22"/>
          <w:szCs w:val="22"/>
        </w:rPr>
        <w:t xml:space="preserve">3.4. </w:t>
      </w:r>
      <w:r w:rsidRPr="00720DA3">
        <w:rPr>
          <w:i w:val="0"/>
          <w:sz w:val="22"/>
          <w:szCs w:val="22"/>
        </w:rPr>
        <w:t>Recalculated Incident Power and Conversion Efficiency</w:t>
      </w:r>
    </w:p>
    <w:p w14:paraId="76E8C440" w14:textId="77777777" w:rsidR="009C600B" w:rsidRDefault="009C600B" w:rsidP="009C600B">
      <w:pPr>
        <w:spacing w:after="120" w:line="276" w:lineRule="auto"/>
        <w:ind w:firstLine="284"/>
        <w:contextualSpacing/>
        <w:jc w:val="both"/>
        <w:rPr>
          <w:sz w:val="22"/>
          <w:szCs w:val="22"/>
        </w:rPr>
      </w:pPr>
      <w:r w:rsidRPr="009C600B">
        <w:rPr>
          <w:sz w:val="22"/>
          <w:szCs w:val="22"/>
        </w:rPr>
        <w:t>During data verification, the incident power and conversion efficiency were recalculated using the irradiance measured separately for the reference and reflector-assisted modules. This correction was necessary because the two configurations received different irradiance levels, whereas the initial calculation applied the same incident power to both modules. The photovoltaic module area was determined from its dimensions of 1.03 m × 0.67 m, resulting in a geometric area of 0.6901 m².</w:t>
      </w:r>
    </w:p>
    <w:p w14:paraId="791BA09D" w14:textId="77777777" w:rsidR="00123960" w:rsidRPr="009C600B" w:rsidRDefault="00123960" w:rsidP="009C600B">
      <w:pPr>
        <w:spacing w:after="120" w:line="276" w:lineRule="auto"/>
        <w:ind w:firstLine="284"/>
        <w:contextualSpacing/>
        <w:jc w:val="both"/>
        <w:rPr>
          <w:sz w:val="22"/>
          <w:szCs w:val="22"/>
        </w:rPr>
      </w:pPr>
    </w:p>
    <w:p w14:paraId="5ABDB652" w14:textId="77777777" w:rsidR="009C600B" w:rsidRDefault="009C600B" w:rsidP="00914FE4">
      <w:pPr>
        <w:spacing w:after="120" w:line="276" w:lineRule="auto"/>
        <w:ind w:firstLine="270"/>
        <w:contextualSpacing/>
        <w:jc w:val="left"/>
        <w:rPr>
          <w:sz w:val="22"/>
          <w:szCs w:val="22"/>
        </w:rPr>
      </w:pPr>
      <w:r w:rsidRPr="009C600B">
        <w:rPr>
          <w:sz w:val="22"/>
          <w:szCs w:val="22"/>
        </w:rPr>
        <w:t>The incident solar power for each configuration was calculated as</w:t>
      </w:r>
    </w:p>
    <w:p w14:paraId="4E0924BD" w14:textId="77777777" w:rsidR="00123960" w:rsidRPr="009C600B" w:rsidRDefault="00123960" w:rsidP="00914FE4">
      <w:pPr>
        <w:spacing w:after="120" w:line="276" w:lineRule="auto"/>
        <w:ind w:firstLine="270"/>
        <w:contextualSpacing/>
        <w:jc w:val="left"/>
        <w:rPr>
          <w:sz w:val="22"/>
          <w:szCs w:val="22"/>
        </w:rPr>
      </w:pPr>
    </w:p>
    <w:p w14:paraId="3B08575C" w14:textId="111F8CF3" w:rsidR="009C600B" w:rsidRPr="009C600B" w:rsidRDefault="00000000" w:rsidP="009C600B">
      <w:pPr>
        <w:spacing w:after="120" w:line="276" w:lineRule="auto"/>
        <w:contextualSpacing/>
        <w:jc w:val="left"/>
        <w:rPr>
          <w:sz w:val="22"/>
          <w:szCs w:val="22"/>
        </w:rPr>
      </w:pPr>
      <m:oMathPara>
        <m:oMathParaPr>
          <m:jc m:val="right"/>
        </m:oMathParaPr>
        <m:oMath>
          <m:m>
            <m:mPr>
              <m:plcHide m:val="1"/>
              <m:mcs>
                <m:mc>
                  <m:mcPr>
                    <m:count m:val="4"/>
                    <m:mcJc m:val="center"/>
                  </m:mcPr>
                </m:mc>
              </m:mcs>
              <m:ctrlPr>
                <w:rPr>
                  <w:rFonts w:ascii="Cambria Math" w:hAnsi="Cambria Math"/>
                  <w:sz w:val="22"/>
                  <w:szCs w:val="22"/>
                </w:rPr>
              </m:ctrlPr>
            </m:mPr>
            <m:mr>
              <m:e/>
              <m:e>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in</m:t>
                    </m:r>
                    <m:r>
                      <w:rPr>
                        <w:rFonts w:ascii="Cambria Math" w:hAnsi="Cambria Math"/>
                        <w:sz w:val="22"/>
                        <w:szCs w:val="22"/>
                      </w:rPr>
                      <m:t>,</m:t>
                    </m:r>
                    <m:r>
                      <m:rPr>
                        <m:sty m:val="p"/>
                      </m:rPr>
                      <w:rPr>
                        <w:rFonts w:ascii="Cambria Math" w:hAnsi="Cambria Math"/>
                        <w:sz w:val="22"/>
                        <w:szCs w:val="22"/>
                      </w:rPr>
                      <m:t>ref</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G</m:t>
                    </m:r>
                  </m:e>
                  <m:sub>
                    <m:r>
                      <m:rPr>
                        <m:sty m:val="p"/>
                      </m:rPr>
                      <w:rPr>
                        <w:rFonts w:ascii="Cambria Math" w:hAnsi="Cambria Math"/>
                        <w:sz w:val="22"/>
                        <w:szCs w:val="22"/>
                      </w:rPr>
                      <m:t>ref</m:t>
                    </m:r>
                  </m:sub>
                </m:sSub>
                <m:r>
                  <w:rPr>
                    <w:rFonts w:ascii="Cambria Math" w:hAnsi="Cambria Math"/>
                    <w:sz w:val="22"/>
                    <w:szCs w:val="22"/>
                  </w:rPr>
                  <m:t>A</m:t>
                </m:r>
              </m:e>
              <m:e>
                <m:r>
                  <w:rPr>
                    <w:rFonts w:ascii="Cambria Math" w:hAnsi="Cambria Math"/>
                    <w:sz w:val="22"/>
                    <w:szCs w:val="22"/>
                  </w:rPr>
                  <m:t xml:space="preserve">                                                                       </m:t>
                </m:r>
              </m:e>
              <m:e>
                <m:r>
                  <m:rPr>
                    <m:nor/>
                  </m:rPr>
                  <w:rPr>
                    <w:sz w:val="22"/>
                    <w:szCs w:val="22"/>
                  </w:rPr>
                  <m:t>(3)</m:t>
                </m:r>
              </m:e>
            </m:mr>
          </m:m>
          <m:r>
            <m:rPr>
              <m:sty m:val="p"/>
            </m:rPr>
            <w:rPr>
              <w:sz w:val="22"/>
              <w:szCs w:val="22"/>
            </w:rPr>
            <w:br/>
          </m:r>
        </m:oMath>
      </m:oMathPara>
    </w:p>
    <w:p w14:paraId="4A0C29A8" w14:textId="77777777" w:rsidR="009C600B" w:rsidRPr="009C600B" w:rsidRDefault="009C600B" w:rsidP="009C600B">
      <w:pPr>
        <w:spacing w:after="120" w:line="276" w:lineRule="auto"/>
        <w:contextualSpacing/>
        <w:jc w:val="left"/>
        <w:rPr>
          <w:sz w:val="22"/>
          <w:szCs w:val="22"/>
        </w:rPr>
      </w:pPr>
      <w:r w:rsidRPr="009C600B">
        <w:rPr>
          <w:sz w:val="22"/>
          <w:szCs w:val="22"/>
        </w:rPr>
        <w:t>and</w:t>
      </w:r>
    </w:p>
    <w:p w14:paraId="4FA6E593" w14:textId="349DB2B2" w:rsidR="009C600B" w:rsidRPr="009C600B" w:rsidRDefault="00000000" w:rsidP="009C600B">
      <w:pPr>
        <w:spacing w:after="120" w:line="276" w:lineRule="auto"/>
        <w:contextualSpacing/>
        <w:jc w:val="left"/>
        <w:rPr>
          <w:sz w:val="22"/>
          <w:szCs w:val="22"/>
        </w:rPr>
      </w:pPr>
      <m:oMathPara>
        <m:oMathParaPr>
          <m:jc m:val="right"/>
        </m:oMathParaPr>
        <m:oMath>
          <m:m>
            <m:mPr>
              <m:plcHide m:val="1"/>
              <m:mcs>
                <m:mc>
                  <m:mcPr>
                    <m:count m:val="4"/>
                    <m:mcJc m:val="center"/>
                  </m:mcPr>
                </m:mc>
              </m:mcs>
              <m:ctrlPr>
                <w:rPr>
                  <w:rFonts w:ascii="Cambria Math" w:hAnsi="Cambria Math"/>
                  <w:sz w:val="22"/>
                  <w:szCs w:val="22"/>
                </w:rPr>
              </m:ctrlPr>
            </m:mPr>
            <m:mr>
              <m:e/>
              <m:e>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in</m:t>
                    </m:r>
                    <m:r>
                      <w:rPr>
                        <w:rFonts w:ascii="Cambria Math" w:hAnsi="Cambria Math"/>
                        <w:sz w:val="22"/>
                        <w:szCs w:val="22"/>
                      </w:rPr>
                      <m:t>,</m:t>
                    </m:r>
                    <m:r>
                      <m:rPr>
                        <m:sty m:val="p"/>
                      </m:rPr>
                      <w:rPr>
                        <w:rFonts w:ascii="Cambria Math" w:hAnsi="Cambria Math"/>
                        <w:sz w:val="22"/>
                        <w:szCs w:val="22"/>
                      </w:rPr>
                      <m:t>refl</m:t>
                    </m:r>
                  </m:sub>
                </m:sSub>
                <m: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G</m:t>
                    </m:r>
                  </m:e>
                  <m:sub>
                    <m:r>
                      <m:rPr>
                        <m:sty m:val="p"/>
                      </m:rPr>
                      <w:rPr>
                        <w:rFonts w:ascii="Cambria Math" w:hAnsi="Cambria Math"/>
                        <w:sz w:val="22"/>
                        <w:szCs w:val="22"/>
                      </w:rPr>
                      <m:t>refl</m:t>
                    </m:r>
                  </m:sub>
                </m:sSub>
                <m:r>
                  <w:rPr>
                    <w:rFonts w:ascii="Cambria Math" w:hAnsi="Cambria Math"/>
                    <w:sz w:val="22"/>
                    <w:szCs w:val="22"/>
                  </w:rPr>
                  <m:t>A</m:t>
                </m:r>
              </m:e>
              <m:e>
                <m:r>
                  <w:rPr>
                    <w:rFonts w:ascii="Cambria Math" w:hAnsi="Cambria Math"/>
                    <w:sz w:val="22"/>
                    <w:szCs w:val="22"/>
                  </w:rPr>
                  <m:t xml:space="preserve">                                                                      </m:t>
                </m:r>
              </m:e>
              <m:e>
                <m:r>
                  <m:rPr>
                    <m:nor/>
                  </m:rPr>
                  <w:rPr>
                    <w:sz w:val="22"/>
                    <w:szCs w:val="22"/>
                  </w:rPr>
                  <m:t>(4)</m:t>
                </m:r>
              </m:e>
            </m:mr>
          </m:m>
          <m:r>
            <m:rPr>
              <m:sty m:val="p"/>
            </m:rPr>
            <w:rPr>
              <w:sz w:val="22"/>
              <w:szCs w:val="22"/>
            </w:rPr>
            <w:br/>
          </m:r>
        </m:oMath>
      </m:oMathPara>
    </w:p>
    <w:p w14:paraId="3DEDEFA7" w14:textId="77777777" w:rsidR="00123960" w:rsidRDefault="00123960" w:rsidP="009C600B">
      <w:pPr>
        <w:spacing w:after="120" w:line="276" w:lineRule="auto"/>
        <w:contextualSpacing/>
        <w:jc w:val="left"/>
        <w:rPr>
          <w:sz w:val="22"/>
          <w:szCs w:val="22"/>
        </w:rPr>
      </w:pPr>
    </w:p>
    <w:p w14:paraId="50C2268C" w14:textId="33ED9EB2" w:rsidR="009C600B" w:rsidRDefault="009C600B" w:rsidP="009C600B">
      <w:pPr>
        <w:spacing w:after="120" w:line="276" w:lineRule="auto"/>
        <w:contextualSpacing/>
        <w:jc w:val="left"/>
        <w:rPr>
          <w:sz w:val="22"/>
          <w:szCs w:val="22"/>
        </w:rPr>
      </w:pPr>
      <w:r w:rsidRPr="009C600B">
        <w:rPr>
          <w:sz w:val="22"/>
          <w:szCs w:val="22"/>
        </w:rPr>
        <w:t xml:space="preserve">where </w:t>
      </w:r>
      <m:oMath>
        <m:sSub>
          <m:sSubPr>
            <m:ctrlPr>
              <w:rPr>
                <w:rFonts w:ascii="Cambria Math" w:hAnsi="Cambria Math"/>
                <w:sz w:val="22"/>
                <w:szCs w:val="22"/>
              </w:rPr>
            </m:ctrlPr>
          </m:sSubPr>
          <m:e>
            <m:r>
              <w:rPr>
                <w:rFonts w:ascii="Cambria Math" w:hAnsi="Cambria Math"/>
                <w:sz w:val="22"/>
                <w:szCs w:val="22"/>
              </w:rPr>
              <m:t>G</m:t>
            </m:r>
          </m:e>
          <m:sub>
            <m:r>
              <m:rPr>
                <m:sty m:val="p"/>
              </m:rPr>
              <w:rPr>
                <w:rFonts w:ascii="Cambria Math" w:hAnsi="Cambria Math"/>
                <w:sz w:val="22"/>
                <w:szCs w:val="22"/>
              </w:rPr>
              <m:t>ref</m:t>
            </m:r>
          </m:sub>
        </m:sSub>
        <m:r>
          <w:rPr>
            <w:rFonts w:ascii="Cambria Math" w:hAnsi="Cambria Math"/>
            <w:sz w:val="22"/>
            <w:szCs w:val="22"/>
          </w:rPr>
          <m:t xml:space="preserve"> </m:t>
        </m:r>
      </m:oMath>
      <w:r w:rsidRPr="009C600B">
        <w:rPr>
          <w:sz w:val="22"/>
          <w:szCs w:val="22"/>
        </w:rPr>
        <w:t xml:space="preserve">and </w:t>
      </w:r>
      <m:oMath>
        <m:sSub>
          <m:sSubPr>
            <m:ctrlPr>
              <w:rPr>
                <w:rFonts w:ascii="Cambria Math" w:hAnsi="Cambria Math"/>
                <w:sz w:val="22"/>
                <w:szCs w:val="22"/>
              </w:rPr>
            </m:ctrlPr>
          </m:sSubPr>
          <m:e>
            <m:r>
              <w:rPr>
                <w:rFonts w:ascii="Cambria Math" w:hAnsi="Cambria Math"/>
                <w:sz w:val="22"/>
                <w:szCs w:val="22"/>
              </w:rPr>
              <m:t>G</m:t>
            </m:r>
          </m:e>
          <m:sub>
            <m:r>
              <m:rPr>
                <m:sty m:val="p"/>
              </m:rPr>
              <w:rPr>
                <w:rFonts w:ascii="Cambria Math" w:hAnsi="Cambria Math"/>
                <w:sz w:val="22"/>
                <w:szCs w:val="22"/>
              </w:rPr>
              <m:t>refl</m:t>
            </m:r>
          </m:sub>
        </m:sSub>
        <m:r>
          <w:rPr>
            <w:rFonts w:ascii="Cambria Math" w:hAnsi="Cambria Math"/>
            <w:sz w:val="22"/>
            <w:szCs w:val="22"/>
          </w:rPr>
          <m:t xml:space="preserve"> </m:t>
        </m:r>
      </m:oMath>
      <w:r w:rsidRPr="009C600B">
        <w:rPr>
          <w:sz w:val="22"/>
          <w:szCs w:val="22"/>
        </w:rPr>
        <w:t xml:space="preserve">are the measured irradiance values for the reference and reflector-assisted modules, respectively, and </w:t>
      </w:r>
      <m:oMath>
        <m:r>
          <w:rPr>
            <w:rFonts w:ascii="Cambria Math" w:hAnsi="Cambria Math"/>
            <w:sz w:val="22"/>
            <w:szCs w:val="22"/>
          </w:rPr>
          <m:t>A</m:t>
        </m:r>
      </m:oMath>
      <w:r w:rsidRPr="009C600B">
        <w:rPr>
          <w:sz w:val="22"/>
          <w:szCs w:val="22"/>
        </w:rPr>
        <w:t>is the module area. The conversion efficiency of each module was then calculated as</w:t>
      </w:r>
    </w:p>
    <w:p w14:paraId="0776FEBE" w14:textId="77777777" w:rsidR="00123960" w:rsidRPr="009C600B" w:rsidRDefault="00123960" w:rsidP="009C600B">
      <w:pPr>
        <w:spacing w:after="120" w:line="276" w:lineRule="auto"/>
        <w:contextualSpacing/>
        <w:jc w:val="left"/>
        <w:rPr>
          <w:sz w:val="22"/>
          <w:szCs w:val="22"/>
        </w:rPr>
      </w:pPr>
    </w:p>
    <w:p w14:paraId="434DA326" w14:textId="0FB0E62A" w:rsidR="009C600B" w:rsidRPr="009C600B" w:rsidRDefault="00000000" w:rsidP="009C600B">
      <w:pPr>
        <w:spacing w:after="120" w:line="276" w:lineRule="auto"/>
        <w:contextualSpacing/>
        <w:jc w:val="left"/>
        <w:rPr>
          <w:sz w:val="22"/>
          <w:szCs w:val="22"/>
        </w:rPr>
      </w:pPr>
      <m:oMathPara>
        <m:oMathParaPr>
          <m:jc m:val="right"/>
        </m:oMathParaPr>
        <m:oMath>
          <m:m>
            <m:mPr>
              <m:plcHide m:val="1"/>
              <m:mcs>
                <m:mc>
                  <m:mcPr>
                    <m:count m:val="4"/>
                    <m:mcJc m:val="center"/>
                  </m:mcPr>
                </m:mc>
              </m:mcs>
              <m:ctrlPr>
                <w:rPr>
                  <w:rFonts w:ascii="Cambria Math" w:hAnsi="Cambria Math"/>
                  <w:sz w:val="22"/>
                  <w:szCs w:val="22"/>
                </w:rPr>
              </m:ctrlPr>
            </m:mPr>
            <m:mr>
              <m:e/>
              <m:e>
                <m:sSub>
                  <m:sSubPr>
                    <m:ctrlPr>
                      <w:rPr>
                        <w:rFonts w:ascii="Cambria Math" w:hAnsi="Cambria Math"/>
                        <w:sz w:val="22"/>
                        <w:szCs w:val="22"/>
                      </w:rPr>
                    </m:ctrlPr>
                  </m:sSubPr>
                  <m:e>
                    <m:r>
                      <w:rPr>
                        <w:rFonts w:ascii="Cambria Math" w:hAnsi="Cambria Math"/>
                        <w:sz w:val="22"/>
                        <w:szCs w:val="22"/>
                      </w:rPr>
                      <m:t>η</m:t>
                    </m:r>
                  </m:e>
                  <m:sub>
                    <m:r>
                      <m:rPr>
                        <m:sty m:val="p"/>
                      </m:rPr>
                      <w:rPr>
                        <w:rFonts w:ascii="Cambria Math" w:hAnsi="Cambria Math"/>
                        <w:sz w:val="22"/>
                        <w:szCs w:val="22"/>
                      </w:rPr>
                      <m:t>ref</m:t>
                    </m:r>
                  </m:sub>
                </m:sSub>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out</m:t>
                        </m:r>
                        <m:r>
                          <w:rPr>
                            <w:rFonts w:ascii="Cambria Math" w:hAnsi="Cambria Math"/>
                            <w:sz w:val="22"/>
                            <w:szCs w:val="22"/>
                          </w:rPr>
                          <m:t>,</m:t>
                        </m:r>
                        <m:r>
                          <m:rPr>
                            <m:sty m:val="p"/>
                          </m:rPr>
                          <w:rPr>
                            <w:rFonts w:ascii="Cambria Math" w:hAnsi="Cambria Math"/>
                            <w:sz w:val="22"/>
                            <w:szCs w:val="22"/>
                          </w:rPr>
                          <m:t>ref</m:t>
                        </m:r>
                      </m:sub>
                    </m:sSub>
                  </m:num>
                  <m:den>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in</m:t>
                        </m:r>
                        <m:r>
                          <w:rPr>
                            <w:rFonts w:ascii="Cambria Math" w:hAnsi="Cambria Math"/>
                            <w:sz w:val="22"/>
                            <w:szCs w:val="22"/>
                          </w:rPr>
                          <m:t>,</m:t>
                        </m:r>
                        <m:r>
                          <m:rPr>
                            <m:sty m:val="p"/>
                          </m:rPr>
                          <w:rPr>
                            <w:rFonts w:ascii="Cambria Math" w:hAnsi="Cambria Math"/>
                            <w:sz w:val="22"/>
                            <w:szCs w:val="22"/>
                          </w:rPr>
                          <m:t>ref</m:t>
                        </m:r>
                      </m:sub>
                    </m:sSub>
                  </m:den>
                </m:f>
                <m:r>
                  <w:rPr>
                    <w:rFonts w:ascii="Cambria Math" w:hAnsi="Cambria Math"/>
                    <w:sz w:val="22"/>
                    <w:szCs w:val="22"/>
                  </w:rPr>
                  <m:t>×100</m:t>
                </m:r>
                <m:r>
                  <m:rPr>
                    <m:sty m:val="p"/>
                  </m:rPr>
                  <w:rPr>
                    <w:rFonts w:ascii="Cambria Math" w:hAnsi="Cambria Math"/>
                    <w:sz w:val="22"/>
                    <w:szCs w:val="22"/>
                  </w:rPr>
                  <m:t>%</m:t>
                </m:r>
              </m:e>
              <m:e/>
              <m:e>
                <m:r>
                  <m:rPr>
                    <m:nor/>
                  </m:rPr>
                  <w:rPr>
                    <w:rFonts w:ascii="Cambria Math"/>
                    <w:sz w:val="22"/>
                    <w:szCs w:val="22"/>
                  </w:rPr>
                  <m:t xml:space="preserve">                                                               </m:t>
                </m:r>
                <m:r>
                  <m:rPr>
                    <m:nor/>
                  </m:rPr>
                  <w:rPr>
                    <w:sz w:val="22"/>
                    <w:szCs w:val="22"/>
                  </w:rPr>
                  <m:t>(5)</m:t>
                </m:r>
              </m:e>
            </m:mr>
          </m:m>
          <m:r>
            <m:rPr>
              <m:sty m:val="p"/>
            </m:rPr>
            <w:rPr>
              <w:sz w:val="22"/>
              <w:szCs w:val="22"/>
            </w:rPr>
            <w:br/>
          </m:r>
        </m:oMath>
      </m:oMathPara>
    </w:p>
    <w:p w14:paraId="1478BDED" w14:textId="77777777" w:rsidR="009C600B" w:rsidRPr="009C600B" w:rsidRDefault="009C600B" w:rsidP="009C600B">
      <w:pPr>
        <w:spacing w:after="120" w:line="276" w:lineRule="auto"/>
        <w:contextualSpacing/>
        <w:jc w:val="left"/>
        <w:rPr>
          <w:sz w:val="22"/>
          <w:szCs w:val="22"/>
        </w:rPr>
      </w:pPr>
      <w:r w:rsidRPr="009C600B">
        <w:rPr>
          <w:sz w:val="22"/>
          <w:szCs w:val="22"/>
        </w:rPr>
        <w:t>and</w:t>
      </w:r>
    </w:p>
    <w:p w14:paraId="771AEDC2" w14:textId="4358754D" w:rsidR="009C600B" w:rsidRPr="009C600B" w:rsidRDefault="00000000" w:rsidP="009C600B">
      <w:pPr>
        <w:spacing w:after="120" w:line="276" w:lineRule="auto"/>
        <w:contextualSpacing/>
        <w:jc w:val="left"/>
        <w:rPr>
          <w:sz w:val="22"/>
          <w:szCs w:val="22"/>
        </w:rPr>
      </w:pPr>
      <m:oMathPara>
        <m:oMath>
          <m:m>
            <m:mPr>
              <m:plcHide m:val="1"/>
              <m:mcs>
                <m:mc>
                  <m:mcPr>
                    <m:count m:val="4"/>
                    <m:mcJc m:val="center"/>
                  </m:mcPr>
                </m:mc>
              </m:mcs>
              <m:ctrlPr>
                <w:rPr>
                  <w:rFonts w:ascii="Cambria Math" w:hAnsi="Cambria Math"/>
                  <w:sz w:val="22"/>
                  <w:szCs w:val="22"/>
                </w:rPr>
              </m:ctrlPr>
            </m:mPr>
            <m:mr>
              <m:e/>
              <m:e>
                <m:sSub>
                  <m:sSubPr>
                    <m:ctrlPr>
                      <w:rPr>
                        <w:rFonts w:ascii="Cambria Math" w:hAnsi="Cambria Math"/>
                        <w:sz w:val="22"/>
                        <w:szCs w:val="22"/>
                      </w:rPr>
                    </m:ctrlPr>
                  </m:sSubPr>
                  <m:e>
                    <m:r>
                      <w:rPr>
                        <w:rFonts w:ascii="Cambria Math" w:hAnsi="Cambria Math"/>
                        <w:sz w:val="22"/>
                        <w:szCs w:val="22"/>
                      </w:rPr>
                      <m:t>η</m:t>
                    </m:r>
                  </m:e>
                  <m:sub>
                    <m:r>
                      <m:rPr>
                        <m:sty m:val="p"/>
                      </m:rPr>
                      <w:rPr>
                        <w:rFonts w:ascii="Cambria Math" w:hAnsi="Cambria Math"/>
                        <w:sz w:val="22"/>
                        <w:szCs w:val="22"/>
                      </w:rPr>
                      <m:t>refl</m:t>
                    </m:r>
                  </m:sub>
                </m:sSub>
                <m: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out</m:t>
                        </m:r>
                        <m:r>
                          <w:rPr>
                            <w:rFonts w:ascii="Cambria Math" w:hAnsi="Cambria Math"/>
                            <w:sz w:val="22"/>
                            <w:szCs w:val="22"/>
                          </w:rPr>
                          <m:t>,</m:t>
                        </m:r>
                        <m:r>
                          <m:rPr>
                            <m:sty m:val="p"/>
                          </m:rPr>
                          <w:rPr>
                            <w:rFonts w:ascii="Cambria Math" w:hAnsi="Cambria Math"/>
                            <w:sz w:val="22"/>
                            <w:szCs w:val="22"/>
                          </w:rPr>
                          <m:t>refl</m:t>
                        </m:r>
                      </m:sub>
                    </m:sSub>
                  </m:num>
                  <m:den>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in</m:t>
                        </m:r>
                        <m:r>
                          <w:rPr>
                            <w:rFonts w:ascii="Cambria Math" w:hAnsi="Cambria Math"/>
                            <w:sz w:val="22"/>
                            <w:szCs w:val="22"/>
                          </w:rPr>
                          <m:t>,</m:t>
                        </m:r>
                        <m:r>
                          <m:rPr>
                            <m:sty m:val="p"/>
                          </m:rPr>
                          <w:rPr>
                            <w:rFonts w:ascii="Cambria Math" w:hAnsi="Cambria Math"/>
                            <w:sz w:val="22"/>
                            <w:szCs w:val="22"/>
                          </w:rPr>
                          <m:t>refl</m:t>
                        </m:r>
                      </m:sub>
                    </m:sSub>
                  </m:den>
                </m:f>
                <m:r>
                  <w:rPr>
                    <w:rFonts w:ascii="Cambria Math" w:hAnsi="Cambria Math"/>
                    <w:sz w:val="22"/>
                    <w:szCs w:val="22"/>
                  </w:rPr>
                  <m:t>×100</m:t>
                </m:r>
                <m:r>
                  <m:rPr>
                    <m:sty m:val="p"/>
                  </m:rPr>
                  <w:rPr>
                    <w:rFonts w:ascii="Cambria Math" w:hAnsi="Cambria Math"/>
                    <w:sz w:val="22"/>
                    <w:szCs w:val="22"/>
                  </w:rPr>
                  <m:t>%.</m:t>
                </m:r>
              </m:e>
              <m:e>
                <m:r>
                  <w:rPr>
                    <w:rFonts w:ascii="Cambria Math" w:hAnsi="Cambria Math"/>
                    <w:sz w:val="22"/>
                    <w:szCs w:val="22"/>
                  </w:rPr>
                  <m:t xml:space="preserve">                                                                </m:t>
                </m:r>
              </m:e>
              <m:e>
                <m:r>
                  <m:rPr>
                    <m:nor/>
                  </m:rPr>
                  <w:rPr>
                    <w:sz w:val="22"/>
                    <w:szCs w:val="22"/>
                  </w:rPr>
                  <m:t>(6)</m:t>
                </m:r>
              </m:e>
            </m:mr>
          </m:m>
        </m:oMath>
      </m:oMathPara>
    </w:p>
    <w:p w14:paraId="5F202250" w14:textId="0FA6DEA1" w:rsidR="009C600B" w:rsidRDefault="009C600B" w:rsidP="009C600B">
      <w:pPr>
        <w:spacing w:after="120" w:line="276" w:lineRule="auto"/>
        <w:contextualSpacing/>
        <w:jc w:val="left"/>
        <w:rPr>
          <w:sz w:val="22"/>
          <w:szCs w:val="22"/>
        </w:rPr>
      </w:pPr>
      <w:r w:rsidRPr="009C600B">
        <w:rPr>
          <w:sz w:val="22"/>
          <w:szCs w:val="22"/>
        </w:rPr>
        <w:t xml:space="preserve">As an example, at a reflector inclination of 15° and 10:00 </w:t>
      </w:r>
      <w:r w:rsidR="001F4121">
        <w:rPr>
          <w:sz w:val="22"/>
          <w:szCs w:val="22"/>
        </w:rPr>
        <w:t>local time</w:t>
      </w:r>
      <w:r w:rsidRPr="009C600B">
        <w:rPr>
          <w:sz w:val="22"/>
          <w:szCs w:val="22"/>
        </w:rPr>
        <w:t>, the incident powers received by the reference and reflector-assisted modules were calculated as</w:t>
      </w:r>
    </w:p>
    <w:p w14:paraId="5323119D" w14:textId="77777777" w:rsidR="00B97101" w:rsidRDefault="00B97101" w:rsidP="009C600B">
      <w:pPr>
        <w:spacing w:after="120" w:line="276" w:lineRule="auto"/>
        <w:contextualSpacing/>
        <w:jc w:val="left"/>
        <w:rPr>
          <w:sz w:val="22"/>
          <w:szCs w:val="22"/>
        </w:rPr>
      </w:pPr>
    </w:p>
    <w:p w14:paraId="0C6FF164" w14:textId="77777777" w:rsidR="00123960" w:rsidRPr="009C600B" w:rsidRDefault="00123960" w:rsidP="009C600B">
      <w:pPr>
        <w:spacing w:after="120" w:line="276" w:lineRule="auto"/>
        <w:contextualSpacing/>
        <w:jc w:val="left"/>
        <w:rPr>
          <w:sz w:val="22"/>
          <w:szCs w:val="22"/>
        </w:rPr>
      </w:pPr>
    </w:p>
    <w:p w14:paraId="6ED13432" w14:textId="77777777" w:rsidR="009C600B" w:rsidRPr="009C600B" w:rsidRDefault="00000000" w:rsidP="009C600B">
      <w:pPr>
        <w:spacing w:after="120" w:line="276" w:lineRule="auto"/>
        <w:contextualSpacing/>
        <w:jc w:val="left"/>
        <w:rPr>
          <w:sz w:val="22"/>
          <w:szCs w:val="22"/>
        </w:rPr>
      </w:pPr>
      <m:oMathPara>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in</m:t>
              </m:r>
              <m:r>
                <w:rPr>
                  <w:rFonts w:ascii="Cambria Math" w:hAnsi="Cambria Math"/>
                  <w:sz w:val="22"/>
                  <w:szCs w:val="22"/>
                </w:rPr>
                <m:t>,</m:t>
              </m:r>
              <m:r>
                <m:rPr>
                  <m:sty m:val="p"/>
                </m:rPr>
                <w:rPr>
                  <w:rFonts w:ascii="Cambria Math" w:hAnsi="Cambria Math"/>
                  <w:sz w:val="22"/>
                  <w:szCs w:val="22"/>
                </w:rPr>
                <m:t>ref</m:t>
              </m:r>
            </m:sub>
          </m:sSub>
          <m:r>
            <w:rPr>
              <w:rFonts w:ascii="Cambria Math" w:hAnsi="Cambria Math"/>
              <w:sz w:val="22"/>
              <w:szCs w:val="22"/>
            </w:rPr>
            <m:t>=328×0.6901=226.35</m:t>
          </m:r>
          <m:r>
            <m:rPr>
              <m:nor/>
            </m:rPr>
            <w:rPr>
              <w:sz w:val="22"/>
              <w:szCs w:val="22"/>
            </w:rPr>
            <m:t> W</m:t>
          </m:r>
          <m:r>
            <m:rPr>
              <m:sty m:val="p"/>
            </m:rPr>
            <w:rPr>
              <w:sz w:val="22"/>
              <w:szCs w:val="22"/>
            </w:rPr>
            <w:br/>
          </m:r>
        </m:oMath>
      </m:oMathPara>
    </w:p>
    <w:p w14:paraId="6ACC59E6" w14:textId="77777777" w:rsidR="009C600B" w:rsidRPr="009C600B" w:rsidRDefault="009C600B" w:rsidP="009C600B">
      <w:pPr>
        <w:spacing w:after="120" w:line="276" w:lineRule="auto"/>
        <w:contextualSpacing/>
        <w:jc w:val="left"/>
        <w:rPr>
          <w:sz w:val="22"/>
          <w:szCs w:val="22"/>
        </w:rPr>
      </w:pPr>
      <w:r w:rsidRPr="009C600B">
        <w:rPr>
          <w:sz w:val="22"/>
          <w:szCs w:val="22"/>
        </w:rPr>
        <w:t>and</w:t>
      </w:r>
    </w:p>
    <w:p w14:paraId="3CA1B096" w14:textId="77777777" w:rsidR="009C600B" w:rsidRPr="009C600B" w:rsidRDefault="00000000" w:rsidP="009C600B">
      <w:pPr>
        <w:spacing w:after="120" w:line="276" w:lineRule="auto"/>
        <w:contextualSpacing/>
        <w:jc w:val="left"/>
        <w:rPr>
          <w:sz w:val="22"/>
          <w:szCs w:val="22"/>
        </w:rPr>
      </w:pPr>
      <m:oMathPara>
        <m:oMath>
          <m:sSub>
            <m:sSubPr>
              <m:ctrlPr>
                <w:rPr>
                  <w:rFonts w:ascii="Cambria Math" w:hAnsi="Cambria Math"/>
                  <w:sz w:val="22"/>
                  <w:szCs w:val="22"/>
                </w:rPr>
              </m:ctrlPr>
            </m:sSubPr>
            <m:e>
              <m:r>
                <w:rPr>
                  <w:rFonts w:ascii="Cambria Math" w:hAnsi="Cambria Math"/>
                  <w:sz w:val="22"/>
                  <w:szCs w:val="22"/>
                </w:rPr>
                <m:t>P</m:t>
              </m:r>
            </m:e>
            <m:sub>
              <m:r>
                <m:rPr>
                  <m:sty m:val="p"/>
                </m:rPr>
                <w:rPr>
                  <w:rFonts w:ascii="Cambria Math" w:hAnsi="Cambria Math"/>
                  <w:sz w:val="22"/>
                  <w:szCs w:val="22"/>
                </w:rPr>
                <m:t>in</m:t>
              </m:r>
              <m:r>
                <w:rPr>
                  <w:rFonts w:ascii="Cambria Math" w:hAnsi="Cambria Math"/>
                  <w:sz w:val="22"/>
                  <w:szCs w:val="22"/>
                </w:rPr>
                <m:t>,</m:t>
              </m:r>
              <m:r>
                <m:rPr>
                  <m:sty m:val="p"/>
                </m:rPr>
                <w:rPr>
                  <w:rFonts w:ascii="Cambria Math" w:hAnsi="Cambria Math"/>
                  <w:sz w:val="22"/>
                  <w:szCs w:val="22"/>
                </w:rPr>
                <m:t>refl</m:t>
              </m:r>
            </m:sub>
          </m:sSub>
          <m:r>
            <w:rPr>
              <w:rFonts w:ascii="Cambria Math" w:hAnsi="Cambria Math"/>
              <w:sz w:val="22"/>
              <w:szCs w:val="22"/>
            </w:rPr>
            <m:t>=330×0.6901=227.73</m:t>
          </m:r>
          <m:r>
            <m:rPr>
              <m:nor/>
            </m:rPr>
            <w:rPr>
              <w:sz w:val="22"/>
              <w:szCs w:val="22"/>
            </w:rPr>
            <m:t> W</m:t>
          </m:r>
          <m:r>
            <m:rPr>
              <m:sty m:val="p"/>
            </m:rPr>
            <w:rPr>
              <w:rFonts w:ascii="Cambria Math" w:hAnsi="Cambria Math"/>
              <w:sz w:val="22"/>
              <w:szCs w:val="22"/>
            </w:rPr>
            <m:t>.</m:t>
          </m:r>
          <m:r>
            <m:rPr>
              <m:sty m:val="p"/>
            </m:rPr>
            <w:rPr>
              <w:sz w:val="22"/>
              <w:szCs w:val="22"/>
            </w:rPr>
            <w:br/>
          </m:r>
        </m:oMath>
      </m:oMathPara>
    </w:p>
    <w:p w14:paraId="220030DA" w14:textId="77777777" w:rsidR="009C600B" w:rsidRDefault="009C600B" w:rsidP="009C600B">
      <w:pPr>
        <w:spacing w:after="120" w:line="276" w:lineRule="auto"/>
        <w:contextualSpacing/>
        <w:jc w:val="left"/>
        <w:rPr>
          <w:sz w:val="22"/>
          <w:szCs w:val="22"/>
        </w:rPr>
      </w:pPr>
      <w:r w:rsidRPr="009C600B">
        <w:rPr>
          <w:sz w:val="22"/>
          <w:szCs w:val="22"/>
        </w:rPr>
        <w:t>The corresponding efficiencies were</w:t>
      </w:r>
    </w:p>
    <w:p w14:paraId="46115303" w14:textId="77777777" w:rsidR="00123960" w:rsidRPr="009C600B" w:rsidRDefault="00123960" w:rsidP="009C600B">
      <w:pPr>
        <w:spacing w:after="120" w:line="276" w:lineRule="auto"/>
        <w:contextualSpacing/>
        <w:jc w:val="left"/>
        <w:rPr>
          <w:sz w:val="22"/>
          <w:szCs w:val="22"/>
        </w:rPr>
      </w:pPr>
    </w:p>
    <w:p w14:paraId="7C5EE42C" w14:textId="77777777" w:rsidR="009C600B" w:rsidRPr="009C600B" w:rsidRDefault="00000000" w:rsidP="009C600B">
      <w:pPr>
        <w:spacing w:after="120" w:line="276" w:lineRule="auto"/>
        <w:contextualSpacing/>
        <w:jc w:val="left"/>
        <w:rPr>
          <w:sz w:val="22"/>
          <w:szCs w:val="22"/>
        </w:rPr>
      </w:pPr>
      <m:oMathPara>
        <m:oMath>
          <m:sSub>
            <m:sSubPr>
              <m:ctrlPr>
                <w:rPr>
                  <w:rFonts w:ascii="Cambria Math" w:hAnsi="Cambria Math"/>
                  <w:sz w:val="22"/>
                  <w:szCs w:val="22"/>
                </w:rPr>
              </m:ctrlPr>
            </m:sSubPr>
            <m:e>
              <m:r>
                <w:rPr>
                  <w:rFonts w:ascii="Cambria Math" w:hAnsi="Cambria Math"/>
                  <w:sz w:val="22"/>
                  <w:szCs w:val="22"/>
                </w:rPr>
                <m:t>η</m:t>
              </m:r>
            </m:e>
            <m:sub>
              <m:r>
                <m:rPr>
                  <m:sty m:val="p"/>
                </m:rPr>
                <w:rPr>
                  <w:rFonts w:ascii="Cambria Math" w:hAnsi="Cambria Math"/>
                  <w:sz w:val="22"/>
                  <w:szCs w:val="22"/>
                </w:rPr>
                <m:t>ref</m:t>
              </m:r>
            </m:sub>
          </m:sSub>
          <m:r>
            <w:rPr>
              <w:rFonts w:ascii="Cambria Math" w:hAnsi="Cambria Math"/>
              <w:sz w:val="22"/>
              <w:szCs w:val="22"/>
            </w:rPr>
            <m:t>=</m:t>
          </m:r>
          <m:f>
            <m:fPr>
              <m:ctrlPr>
                <w:rPr>
                  <w:rFonts w:ascii="Cambria Math" w:hAnsi="Cambria Math"/>
                  <w:sz w:val="22"/>
                  <w:szCs w:val="22"/>
                </w:rPr>
              </m:ctrlPr>
            </m:fPr>
            <m:num>
              <m:r>
                <w:rPr>
                  <w:rFonts w:ascii="Cambria Math" w:hAnsi="Cambria Math"/>
                  <w:sz w:val="22"/>
                  <w:szCs w:val="22"/>
                </w:rPr>
                <m:t>18.7</m:t>
              </m:r>
            </m:num>
            <m:den>
              <m:r>
                <w:rPr>
                  <w:rFonts w:ascii="Cambria Math" w:hAnsi="Cambria Math"/>
                  <w:sz w:val="22"/>
                  <w:szCs w:val="22"/>
                </w:rPr>
                <m:t>226.35</m:t>
              </m:r>
            </m:den>
          </m:f>
          <m:r>
            <w:rPr>
              <w:rFonts w:ascii="Cambria Math" w:hAnsi="Cambria Math"/>
              <w:sz w:val="22"/>
              <w:szCs w:val="22"/>
            </w:rPr>
            <m:t>×100</m:t>
          </m:r>
          <m:r>
            <m:rPr>
              <m:sty m:val="p"/>
            </m:rPr>
            <w:rPr>
              <w:rFonts w:ascii="Cambria Math" w:hAnsi="Cambria Math"/>
              <w:sz w:val="22"/>
              <w:szCs w:val="22"/>
            </w:rPr>
            <m:t>%</m:t>
          </m:r>
          <m:r>
            <w:rPr>
              <w:rFonts w:ascii="Cambria Math" w:hAnsi="Cambria Math"/>
              <w:sz w:val="22"/>
              <w:szCs w:val="22"/>
            </w:rPr>
            <m:t>=8.26</m:t>
          </m:r>
          <m:r>
            <m:rPr>
              <m:sty m:val="p"/>
            </m:rPr>
            <w:rPr>
              <w:rFonts w:ascii="Cambria Math" w:hAnsi="Cambria Math"/>
              <w:sz w:val="22"/>
              <w:szCs w:val="22"/>
            </w:rPr>
            <m:t>%</m:t>
          </m:r>
          <m:r>
            <m:rPr>
              <m:sty m:val="p"/>
            </m:rPr>
            <w:rPr>
              <w:sz w:val="22"/>
              <w:szCs w:val="22"/>
            </w:rPr>
            <w:br/>
          </m:r>
        </m:oMath>
      </m:oMathPara>
    </w:p>
    <w:p w14:paraId="5F64690A" w14:textId="77777777" w:rsidR="009C600B" w:rsidRPr="009C600B" w:rsidRDefault="009C600B" w:rsidP="009C600B">
      <w:pPr>
        <w:spacing w:after="120" w:line="276" w:lineRule="auto"/>
        <w:contextualSpacing/>
        <w:jc w:val="left"/>
        <w:rPr>
          <w:sz w:val="22"/>
          <w:szCs w:val="22"/>
        </w:rPr>
      </w:pPr>
      <w:r w:rsidRPr="009C600B">
        <w:rPr>
          <w:sz w:val="22"/>
          <w:szCs w:val="22"/>
        </w:rPr>
        <w:t>and</w:t>
      </w:r>
    </w:p>
    <w:p w14:paraId="64A707F2" w14:textId="2A1E849E" w:rsidR="009C600B" w:rsidRDefault="00000000" w:rsidP="009C600B">
      <w:pPr>
        <w:pStyle w:val="BodyText"/>
        <w:tabs>
          <w:tab w:val="clear" w:pos="288"/>
        </w:tabs>
        <w:spacing w:line="276" w:lineRule="auto"/>
        <w:ind w:firstLine="0"/>
        <w:rPr>
          <w:rFonts w:eastAsia="Times New Roman"/>
          <w:sz w:val="22"/>
          <w:szCs w:val="22"/>
        </w:rPr>
      </w:pPr>
      <m:oMathPara>
        <m:oMath>
          <m:sSub>
            <m:sSubPr>
              <m:ctrlPr>
                <w:rPr>
                  <w:rFonts w:ascii="Cambria Math" w:eastAsia="Times New Roman" w:hAnsi="Cambria Math"/>
                  <w:sz w:val="22"/>
                  <w:szCs w:val="22"/>
                </w:rPr>
              </m:ctrlPr>
            </m:sSubPr>
            <m:e>
              <m:r>
                <w:rPr>
                  <w:rFonts w:ascii="Cambria Math" w:eastAsia="Times New Roman" w:hAnsi="Cambria Math"/>
                  <w:sz w:val="22"/>
                  <w:szCs w:val="22"/>
                </w:rPr>
                <m:t>η</m:t>
              </m:r>
            </m:e>
            <m:sub>
              <m:r>
                <m:rPr>
                  <m:sty m:val="p"/>
                </m:rPr>
                <w:rPr>
                  <w:rFonts w:ascii="Cambria Math" w:eastAsia="Times New Roman" w:hAnsi="Cambria Math"/>
                  <w:sz w:val="22"/>
                  <w:szCs w:val="22"/>
                </w:rPr>
                <m:t>refl</m:t>
              </m:r>
            </m:sub>
          </m:sSub>
          <m:r>
            <w:rPr>
              <w:rFonts w:ascii="Cambria Math" w:eastAsia="Times New Roman" w:hAnsi="Cambria Math"/>
              <w:sz w:val="22"/>
              <w:szCs w:val="22"/>
            </w:rPr>
            <m:t>=</m:t>
          </m:r>
          <m:f>
            <m:fPr>
              <m:ctrlPr>
                <w:rPr>
                  <w:rFonts w:ascii="Cambria Math" w:eastAsia="Times New Roman" w:hAnsi="Cambria Math"/>
                  <w:sz w:val="22"/>
                  <w:szCs w:val="22"/>
                </w:rPr>
              </m:ctrlPr>
            </m:fPr>
            <m:num>
              <m:r>
                <w:rPr>
                  <w:rFonts w:ascii="Cambria Math" w:eastAsia="Times New Roman" w:hAnsi="Cambria Math"/>
                  <w:sz w:val="22"/>
                  <w:szCs w:val="22"/>
                </w:rPr>
                <m:t>22.6</m:t>
              </m:r>
            </m:num>
            <m:den>
              <m:r>
                <w:rPr>
                  <w:rFonts w:ascii="Cambria Math" w:eastAsia="Times New Roman" w:hAnsi="Cambria Math"/>
                  <w:sz w:val="22"/>
                  <w:szCs w:val="22"/>
                </w:rPr>
                <m:t>227.73</m:t>
              </m:r>
            </m:den>
          </m:f>
          <m:r>
            <w:rPr>
              <w:rFonts w:ascii="Cambria Math" w:eastAsia="Times New Roman" w:hAnsi="Cambria Math"/>
              <w:sz w:val="22"/>
              <w:szCs w:val="22"/>
            </w:rPr>
            <m:t>×100</m:t>
          </m:r>
          <m:r>
            <m:rPr>
              <m:sty m:val="p"/>
            </m:rPr>
            <w:rPr>
              <w:rFonts w:ascii="Cambria Math" w:eastAsia="Times New Roman" w:hAnsi="Cambria Math"/>
              <w:sz w:val="22"/>
              <w:szCs w:val="22"/>
            </w:rPr>
            <m:t>%</m:t>
          </m:r>
          <m:r>
            <w:rPr>
              <w:rFonts w:ascii="Cambria Math" w:eastAsia="Times New Roman" w:hAnsi="Cambria Math"/>
              <w:sz w:val="22"/>
              <w:szCs w:val="22"/>
            </w:rPr>
            <m:t>=9.92</m:t>
          </m:r>
          <m:r>
            <m:rPr>
              <m:sty m:val="p"/>
            </m:rPr>
            <w:rPr>
              <w:rFonts w:ascii="Cambria Math" w:eastAsia="Times New Roman" w:hAnsi="Cambria Math"/>
              <w:sz w:val="22"/>
              <w:szCs w:val="22"/>
            </w:rPr>
            <m:t>%.</m:t>
          </m:r>
          <m:r>
            <m:rPr>
              <m:sty m:val="p"/>
            </m:rPr>
            <w:rPr>
              <w:rFonts w:eastAsia="Times New Roman"/>
              <w:sz w:val="22"/>
              <w:szCs w:val="22"/>
            </w:rPr>
            <w:br/>
          </m:r>
        </m:oMath>
      </m:oMathPara>
    </w:p>
    <w:p w14:paraId="5F5DBAB4" w14:textId="33126B31" w:rsidR="009A1BA4" w:rsidRDefault="00720DA3" w:rsidP="00FE23F5">
      <w:pPr>
        <w:pStyle w:val="BodyText"/>
        <w:tabs>
          <w:tab w:val="clear" w:pos="288"/>
        </w:tabs>
        <w:spacing w:line="276" w:lineRule="auto"/>
        <w:ind w:firstLine="450"/>
        <w:rPr>
          <w:rFonts w:eastAsia="Times New Roman"/>
          <w:sz w:val="22"/>
          <w:szCs w:val="22"/>
        </w:rPr>
      </w:pPr>
      <w:r w:rsidRPr="00720DA3">
        <w:rPr>
          <w:rFonts w:eastAsia="Times New Roman"/>
          <w:sz w:val="22"/>
          <w:szCs w:val="22"/>
        </w:rPr>
        <w:t xml:space="preserve">The incident solar power and conversion efficiency were recalculated using the irradiance measured separately for each module. The geometric area of the PV module was </w:t>
      </w:r>
      <m:oMath>
        <m:r>
          <w:rPr>
            <w:rFonts w:ascii="Cambria Math" w:eastAsia="Times New Roman" w:hAnsi="Cambria Math"/>
            <w:sz w:val="22"/>
            <w:szCs w:val="22"/>
          </w:rPr>
          <m:t>0.6901</m:t>
        </m:r>
        <m:r>
          <m:rPr>
            <m:sty m:val="p"/>
          </m:rPr>
          <w:rPr>
            <w:rFonts w:ascii="Cambria Math" w:eastAsia="Times New Roman" w:hAnsi="Cambria Math"/>
            <w:sz w:val="22"/>
            <w:szCs w:val="22"/>
          </w:rPr>
          <m:t> </m:t>
        </m:r>
        <m:sSup>
          <m:sSupPr>
            <m:ctrlPr>
              <w:rPr>
                <w:rFonts w:ascii="Cambria Math" w:eastAsia="Times New Roman" w:hAnsi="Cambria Math"/>
                <w:sz w:val="22"/>
                <w:szCs w:val="22"/>
              </w:rPr>
            </m:ctrlPr>
          </m:sSupPr>
          <m:e>
            <m:r>
              <m:rPr>
                <m:sty m:val="p"/>
              </m:rPr>
              <w:rPr>
                <w:rFonts w:ascii="Cambria Math" w:eastAsia="Times New Roman" w:hAnsi="Cambria Math"/>
                <w:sz w:val="22"/>
                <w:szCs w:val="22"/>
              </w:rPr>
              <m:t>m</m:t>
            </m:r>
          </m:e>
          <m:sup>
            <m:r>
              <w:rPr>
                <w:rFonts w:ascii="Cambria Math" w:eastAsia="Times New Roman" w:hAnsi="Cambria Math"/>
                <w:sz w:val="22"/>
                <w:szCs w:val="22"/>
              </w:rPr>
              <m:t>2</m:t>
            </m:r>
          </m:sup>
        </m:sSup>
      </m:oMath>
      <w:r w:rsidRPr="00720DA3">
        <w:rPr>
          <w:rFonts w:eastAsia="Times New Roman"/>
          <w:sz w:val="22"/>
          <w:szCs w:val="22"/>
        </w:rPr>
        <w:t>. The corrected results are presented in Table 4.</w:t>
      </w:r>
    </w:p>
    <w:p w14:paraId="0B7A9803" w14:textId="77777777" w:rsidR="00123960" w:rsidRDefault="00123960" w:rsidP="00FE23F5">
      <w:pPr>
        <w:pStyle w:val="BodyText"/>
        <w:tabs>
          <w:tab w:val="clear" w:pos="288"/>
        </w:tabs>
        <w:spacing w:line="276" w:lineRule="auto"/>
        <w:ind w:firstLine="450"/>
        <w:rPr>
          <w:rFonts w:eastAsia="Times New Roman"/>
          <w:sz w:val="22"/>
          <w:szCs w:val="22"/>
        </w:rPr>
      </w:pPr>
    </w:p>
    <w:p w14:paraId="4CBB0920" w14:textId="77777777" w:rsidR="00720DA3" w:rsidRPr="00720DA3" w:rsidRDefault="00720DA3" w:rsidP="00720DA3">
      <w:pPr>
        <w:spacing w:after="120" w:line="276" w:lineRule="auto"/>
        <w:contextualSpacing/>
        <w:rPr>
          <w:sz w:val="22"/>
          <w:szCs w:val="22"/>
        </w:rPr>
      </w:pPr>
      <w:r w:rsidRPr="00720DA3">
        <w:rPr>
          <w:b/>
          <w:bCs/>
          <w:sz w:val="22"/>
          <w:szCs w:val="22"/>
        </w:rPr>
        <w:t xml:space="preserve">TABLE 4. </w:t>
      </w:r>
      <w:r w:rsidRPr="00720DA3">
        <w:rPr>
          <w:sz w:val="22"/>
          <w:szCs w:val="22"/>
        </w:rPr>
        <w:t>Recalculated Incident Power and Photovoltaic Conversion Efficiency</w:t>
      </w:r>
    </w:p>
    <w:tbl>
      <w:tblPr>
        <w:tblStyle w:val="TableGrid4"/>
        <w:tblW w:w="0" w:type="auto"/>
        <w:jc w:val="center"/>
        <w:tblBorders>
          <w:top w:val="single" w:sz="8" w:space="0" w:color="000000"/>
          <w:left w:val="none" w:sz="0" w:space="0" w:color="auto"/>
          <w:bottom w:val="single" w:sz="8" w:space="0" w:color="000000"/>
          <w:right w:val="none" w:sz="0" w:space="0" w:color="auto"/>
          <w:insideH w:val="none" w:sz="0" w:space="0" w:color="auto"/>
          <w:insideV w:val="none" w:sz="0" w:space="0" w:color="auto"/>
        </w:tblBorders>
        <w:tblLayout w:type="fixed"/>
        <w:tblLook w:val="04A0" w:firstRow="1" w:lastRow="0" w:firstColumn="1" w:lastColumn="0" w:noHBand="0" w:noVBand="1"/>
      </w:tblPr>
      <w:tblGrid>
        <w:gridCol w:w="2331"/>
        <w:gridCol w:w="1652"/>
        <w:gridCol w:w="1234"/>
        <w:gridCol w:w="1009"/>
        <w:gridCol w:w="1289"/>
        <w:gridCol w:w="1065"/>
      </w:tblGrid>
      <w:tr w:rsidR="00720DA3" w:rsidRPr="00720DA3" w14:paraId="7EE38171" w14:textId="77777777" w:rsidTr="00123960">
        <w:trPr>
          <w:trHeight w:val="397"/>
          <w:jc w:val="center"/>
        </w:trPr>
        <w:tc>
          <w:tcPr>
            <w:tcW w:w="2331" w:type="dxa"/>
            <w:tcBorders>
              <w:bottom w:val="single" w:sz="6" w:space="0" w:color="000000"/>
            </w:tcBorders>
          </w:tcPr>
          <w:p w14:paraId="3E59EC43" w14:textId="77777777" w:rsidR="00720DA3" w:rsidRPr="00720DA3" w:rsidRDefault="00720DA3" w:rsidP="00720DA3">
            <w:pPr>
              <w:spacing w:after="120" w:line="276" w:lineRule="auto"/>
              <w:contextualSpacing/>
              <w:rPr>
                <w:sz w:val="22"/>
                <w:szCs w:val="22"/>
              </w:rPr>
            </w:pPr>
            <w:r w:rsidRPr="00720DA3">
              <w:rPr>
                <w:sz w:val="22"/>
                <w:szCs w:val="22"/>
              </w:rPr>
              <w:t>Reflector inclination</w:t>
            </w:r>
          </w:p>
        </w:tc>
        <w:tc>
          <w:tcPr>
            <w:tcW w:w="1652" w:type="dxa"/>
            <w:tcBorders>
              <w:bottom w:val="single" w:sz="6" w:space="0" w:color="000000"/>
            </w:tcBorders>
          </w:tcPr>
          <w:p w14:paraId="1AC9A5CD" w14:textId="6DBA95FE" w:rsidR="00720DA3" w:rsidRPr="00720DA3" w:rsidRDefault="00720DA3" w:rsidP="00720DA3">
            <w:pPr>
              <w:spacing w:after="120" w:line="276" w:lineRule="auto"/>
              <w:contextualSpacing/>
              <w:rPr>
                <w:sz w:val="22"/>
                <w:szCs w:val="22"/>
              </w:rPr>
            </w:pPr>
            <w:r w:rsidRPr="00720DA3">
              <w:rPr>
                <w:sz w:val="22"/>
                <w:szCs w:val="22"/>
              </w:rPr>
              <w:t>Time (</w:t>
            </w:r>
            <w:r w:rsidR="00F25A58">
              <w:rPr>
                <w:sz w:val="22"/>
                <w:szCs w:val="22"/>
              </w:rPr>
              <w:t>Local T</w:t>
            </w:r>
            <w:r w:rsidR="001F4121">
              <w:rPr>
                <w:sz w:val="22"/>
                <w:szCs w:val="22"/>
              </w:rPr>
              <w:t>ime</w:t>
            </w:r>
            <w:r w:rsidRPr="00720DA3">
              <w:rPr>
                <w:sz w:val="22"/>
                <w:szCs w:val="22"/>
              </w:rPr>
              <w:t>)</w:t>
            </w:r>
          </w:p>
        </w:tc>
        <w:tc>
          <w:tcPr>
            <w:tcW w:w="1234" w:type="dxa"/>
            <w:tcBorders>
              <w:bottom w:val="single" w:sz="6" w:space="0" w:color="000000"/>
            </w:tcBorders>
          </w:tcPr>
          <w:p w14:paraId="44EA6CAF" w14:textId="77777777" w:rsidR="00720DA3" w:rsidRPr="00720DA3" w:rsidRDefault="00000000" w:rsidP="00720DA3">
            <w:pPr>
              <w:spacing w:after="120" w:line="276" w:lineRule="auto"/>
              <w:contextualSpacing/>
              <w:rPr>
                <w:sz w:val="22"/>
                <w:szCs w:val="22"/>
              </w:rPr>
            </w:pPr>
            <m:oMath>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in,ref</m:t>
                  </m:r>
                </m:sub>
              </m:sSub>
            </m:oMath>
            <w:r w:rsidR="00720DA3" w:rsidRPr="00720DA3">
              <w:rPr>
                <w:sz w:val="22"/>
                <w:szCs w:val="22"/>
              </w:rPr>
              <w:t>(W)</w:t>
            </w:r>
          </w:p>
        </w:tc>
        <w:tc>
          <w:tcPr>
            <w:tcW w:w="1009" w:type="dxa"/>
            <w:tcBorders>
              <w:bottom w:val="single" w:sz="6" w:space="0" w:color="000000"/>
            </w:tcBorders>
          </w:tcPr>
          <w:p w14:paraId="70584CCA" w14:textId="77777777" w:rsidR="00720DA3" w:rsidRPr="00720DA3" w:rsidRDefault="00000000" w:rsidP="00720DA3">
            <w:pPr>
              <w:spacing w:after="120" w:line="276" w:lineRule="auto"/>
              <w:contextualSpacing/>
              <w:rPr>
                <w:sz w:val="22"/>
                <w:szCs w:val="22"/>
              </w:rPr>
            </w:pPr>
            <m:oMath>
              <m:sSub>
                <m:sSubPr>
                  <m:ctrlPr>
                    <w:rPr>
                      <w:rFonts w:ascii="Cambria Math" w:hAnsi="Cambria Math"/>
                      <w:sz w:val="22"/>
                      <w:szCs w:val="22"/>
                    </w:rPr>
                  </m:ctrlPr>
                </m:sSubPr>
                <m:e>
                  <m:r>
                    <m:rPr>
                      <m:sty m:val="p"/>
                    </m:rPr>
                    <w:rPr>
                      <w:rFonts w:ascii="Cambria Math" w:hAnsi="Cambria Math"/>
                      <w:sz w:val="22"/>
                      <w:szCs w:val="22"/>
                    </w:rPr>
                    <m:t>η</m:t>
                  </m:r>
                </m:e>
                <m:sub>
                  <m:r>
                    <m:rPr>
                      <m:sty m:val="p"/>
                    </m:rPr>
                    <w:rPr>
                      <w:rFonts w:ascii="Cambria Math" w:hAnsi="Cambria Math"/>
                      <w:sz w:val="22"/>
                      <w:szCs w:val="22"/>
                    </w:rPr>
                    <m:t>ref</m:t>
                  </m:r>
                </m:sub>
              </m:sSub>
            </m:oMath>
            <w:r w:rsidR="00720DA3" w:rsidRPr="00720DA3">
              <w:rPr>
                <w:sz w:val="22"/>
                <w:szCs w:val="22"/>
              </w:rPr>
              <w:t>(%)</w:t>
            </w:r>
          </w:p>
        </w:tc>
        <w:tc>
          <w:tcPr>
            <w:tcW w:w="1289" w:type="dxa"/>
            <w:tcBorders>
              <w:bottom w:val="single" w:sz="6" w:space="0" w:color="000000"/>
            </w:tcBorders>
          </w:tcPr>
          <w:p w14:paraId="0686CBB6" w14:textId="77777777" w:rsidR="00720DA3" w:rsidRPr="00720DA3" w:rsidRDefault="00000000" w:rsidP="00720DA3">
            <w:pPr>
              <w:spacing w:after="120" w:line="276" w:lineRule="auto"/>
              <w:contextualSpacing/>
              <w:rPr>
                <w:sz w:val="22"/>
                <w:szCs w:val="22"/>
              </w:rPr>
            </w:pPr>
            <m:oMath>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in,refl</m:t>
                  </m:r>
                </m:sub>
              </m:sSub>
            </m:oMath>
            <w:r w:rsidR="00720DA3" w:rsidRPr="00720DA3">
              <w:rPr>
                <w:sz w:val="22"/>
                <w:szCs w:val="22"/>
              </w:rPr>
              <w:t>(W)</w:t>
            </w:r>
          </w:p>
        </w:tc>
        <w:tc>
          <w:tcPr>
            <w:tcW w:w="1065" w:type="dxa"/>
            <w:tcBorders>
              <w:bottom w:val="single" w:sz="6" w:space="0" w:color="000000"/>
            </w:tcBorders>
          </w:tcPr>
          <w:p w14:paraId="7C41AF00" w14:textId="77777777" w:rsidR="00720DA3" w:rsidRPr="00720DA3" w:rsidRDefault="00000000" w:rsidP="00720DA3">
            <w:pPr>
              <w:spacing w:after="120" w:line="276" w:lineRule="auto"/>
              <w:contextualSpacing/>
              <w:rPr>
                <w:sz w:val="22"/>
                <w:szCs w:val="22"/>
              </w:rPr>
            </w:pPr>
            <m:oMath>
              <m:sSub>
                <m:sSubPr>
                  <m:ctrlPr>
                    <w:rPr>
                      <w:rFonts w:ascii="Cambria Math" w:hAnsi="Cambria Math"/>
                      <w:sz w:val="22"/>
                      <w:szCs w:val="22"/>
                    </w:rPr>
                  </m:ctrlPr>
                </m:sSubPr>
                <m:e>
                  <m:r>
                    <m:rPr>
                      <m:sty m:val="p"/>
                    </m:rPr>
                    <w:rPr>
                      <w:rFonts w:ascii="Cambria Math" w:hAnsi="Cambria Math"/>
                      <w:sz w:val="22"/>
                      <w:szCs w:val="22"/>
                    </w:rPr>
                    <m:t>η</m:t>
                  </m:r>
                </m:e>
                <m:sub>
                  <m:r>
                    <m:rPr>
                      <m:sty m:val="p"/>
                    </m:rPr>
                    <w:rPr>
                      <w:rFonts w:ascii="Cambria Math" w:hAnsi="Cambria Math"/>
                      <w:sz w:val="22"/>
                      <w:szCs w:val="22"/>
                    </w:rPr>
                    <m:t>refl</m:t>
                  </m:r>
                </m:sub>
              </m:sSub>
            </m:oMath>
            <w:r w:rsidR="00720DA3" w:rsidRPr="00720DA3">
              <w:rPr>
                <w:sz w:val="22"/>
                <w:szCs w:val="22"/>
              </w:rPr>
              <w:t>(%)</w:t>
            </w:r>
          </w:p>
        </w:tc>
      </w:tr>
      <w:tr w:rsidR="00720DA3" w:rsidRPr="00720DA3" w14:paraId="32B8B05A" w14:textId="77777777" w:rsidTr="00123960">
        <w:trPr>
          <w:trHeight w:val="359"/>
          <w:jc w:val="center"/>
        </w:trPr>
        <w:tc>
          <w:tcPr>
            <w:tcW w:w="2331" w:type="dxa"/>
            <w:vAlign w:val="center"/>
          </w:tcPr>
          <w:p w14:paraId="78E9C25C" w14:textId="77777777" w:rsidR="00720DA3" w:rsidRPr="00720DA3" w:rsidRDefault="00720DA3" w:rsidP="00720DA3">
            <w:pPr>
              <w:spacing w:after="120" w:line="276" w:lineRule="auto"/>
              <w:contextualSpacing/>
              <w:rPr>
                <w:sz w:val="22"/>
                <w:szCs w:val="22"/>
              </w:rPr>
            </w:pPr>
            <w:r w:rsidRPr="00720DA3">
              <w:rPr>
                <w:sz w:val="22"/>
                <w:szCs w:val="22"/>
              </w:rPr>
              <w:t>15°</w:t>
            </w:r>
          </w:p>
        </w:tc>
        <w:tc>
          <w:tcPr>
            <w:tcW w:w="1652" w:type="dxa"/>
            <w:vAlign w:val="center"/>
          </w:tcPr>
          <w:p w14:paraId="3AD23C6F" w14:textId="77777777" w:rsidR="00720DA3" w:rsidRPr="00720DA3" w:rsidRDefault="00720DA3" w:rsidP="00720DA3">
            <w:pPr>
              <w:spacing w:after="120" w:line="276" w:lineRule="auto"/>
              <w:contextualSpacing/>
              <w:rPr>
                <w:sz w:val="22"/>
                <w:szCs w:val="22"/>
              </w:rPr>
            </w:pPr>
            <w:r w:rsidRPr="00720DA3">
              <w:rPr>
                <w:sz w:val="22"/>
                <w:szCs w:val="22"/>
              </w:rPr>
              <w:t>10:00</w:t>
            </w:r>
          </w:p>
        </w:tc>
        <w:tc>
          <w:tcPr>
            <w:tcW w:w="1234" w:type="dxa"/>
            <w:vAlign w:val="center"/>
          </w:tcPr>
          <w:p w14:paraId="2E652F4A" w14:textId="77777777" w:rsidR="00720DA3" w:rsidRPr="00720DA3" w:rsidRDefault="00720DA3" w:rsidP="00720DA3">
            <w:pPr>
              <w:spacing w:after="120" w:line="276" w:lineRule="auto"/>
              <w:contextualSpacing/>
              <w:rPr>
                <w:sz w:val="22"/>
                <w:szCs w:val="22"/>
              </w:rPr>
            </w:pPr>
            <w:r w:rsidRPr="00720DA3">
              <w:rPr>
                <w:sz w:val="22"/>
                <w:szCs w:val="22"/>
              </w:rPr>
              <w:t>226.35</w:t>
            </w:r>
          </w:p>
        </w:tc>
        <w:tc>
          <w:tcPr>
            <w:tcW w:w="1009" w:type="dxa"/>
            <w:vAlign w:val="center"/>
          </w:tcPr>
          <w:p w14:paraId="7AD3EFDD" w14:textId="77777777" w:rsidR="00720DA3" w:rsidRPr="00720DA3" w:rsidRDefault="00720DA3" w:rsidP="00720DA3">
            <w:pPr>
              <w:spacing w:after="120" w:line="276" w:lineRule="auto"/>
              <w:contextualSpacing/>
              <w:rPr>
                <w:sz w:val="22"/>
                <w:szCs w:val="22"/>
              </w:rPr>
            </w:pPr>
            <w:r w:rsidRPr="00720DA3">
              <w:rPr>
                <w:sz w:val="22"/>
                <w:szCs w:val="22"/>
              </w:rPr>
              <w:t>8.26</w:t>
            </w:r>
          </w:p>
        </w:tc>
        <w:tc>
          <w:tcPr>
            <w:tcW w:w="1289" w:type="dxa"/>
            <w:vAlign w:val="center"/>
          </w:tcPr>
          <w:p w14:paraId="2FA5E427" w14:textId="77777777" w:rsidR="00720DA3" w:rsidRPr="00720DA3" w:rsidRDefault="00720DA3" w:rsidP="00720DA3">
            <w:pPr>
              <w:spacing w:after="120" w:line="276" w:lineRule="auto"/>
              <w:contextualSpacing/>
              <w:rPr>
                <w:sz w:val="22"/>
                <w:szCs w:val="22"/>
              </w:rPr>
            </w:pPr>
            <w:r w:rsidRPr="00720DA3">
              <w:rPr>
                <w:sz w:val="22"/>
                <w:szCs w:val="22"/>
              </w:rPr>
              <w:t>227.73</w:t>
            </w:r>
          </w:p>
        </w:tc>
        <w:tc>
          <w:tcPr>
            <w:tcW w:w="1065" w:type="dxa"/>
            <w:vAlign w:val="center"/>
          </w:tcPr>
          <w:p w14:paraId="0A2E712E" w14:textId="77777777" w:rsidR="00720DA3" w:rsidRPr="00720DA3" w:rsidRDefault="00720DA3" w:rsidP="00720DA3">
            <w:pPr>
              <w:spacing w:after="120" w:line="276" w:lineRule="auto"/>
              <w:contextualSpacing/>
              <w:rPr>
                <w:sz w:val="22"/>
                <w:szCs w:val="22"/>
              </w:rPr>
            </w:pPr>
            <w:r w:rsidRPr="00720DA3">
              <w:rPr>
                <w:sz w:val="22"/>
                <w:szCs w:val="22"/>
              </w:rPr>
              <w:t>9.92</w:t>
            </w:r>
          </w:p>
        </w:tc>
      </w:tr>
      <w:tr w:rsidR="00720DA3" w:rsidRPr="00720DA3" w14:paraId="0373BE80" w14:textId="77777777" w:rsidTr="00123960">
        <w:trPr>
          <w:trHeight w:val="359"/>
          <w:jc w:val="center"/>
        </w:trPr>
        <w:tc>
          <w:tcPr>
            <w:tcW w:w="2331" w:type="dxa"/>
            <w:vAlign w:val="center"/>
          </w:tcPr>
          <w:p w14:paraId="725240D6" w14:textId="77777777" w:rsidR="00720DA3" w:rsidRPr="00720DA3" w:rsidRDefault="00720DA3" w:rsidP="00720DA3">
            <w:pPr>
              <w:spacing w:after="120" w:line="276" w:lineRule="auto"/>
              <w:contextualSpacing/>
              <w:rPr>
                <w:sz w:val="22"/>
                <w:szCs w:val="22"/>
              </w:rPr>
            </w:pPr>
            <w:r w:rsidRPr="00720DA3">
              <w:rPr>
                <w:sz w:val="22"/>
                <w:szCs w:val="22"/>
              </w:rPr>
              <w:t>15°</w:t>
            </w:r>
          </w:p>
        </w:tc>
        <w:tc>
          <w:tcPr>
            <w:tcW w:w="1652" w:type="dxa"/>
            <w:vAlign w:val="center"/>
          </w:tcPr>
          <w:p w14:paraId="588E5145" w14:textId="77777777" w:rsidR="00720DA3" w:rsidRPr="00720DA3" w:rsidRDefault="00720DA3" w:rsidP="00720DA3">
            <w:pPr>
              <w:spacing w:after="120" w:line="276" w:lineRule="auto"/>
              <w:contextualSpacing/>
              <w:rPr>
                <w:sz w:val="22"/>
                <w:szCs w:val="22"/>
              </w:rPr>
            </w:pPr>
            <w:r w:rsidRPr="00720DA3">
              <w:rPr>
                <w:sz w:val="22"/>
                <w:szCs w:val="22"/>
              </w:rPr>
              <w:t>12:00</w:t>
            </w:r>
          </w:p>
        </w:tc>
        <w:tc>
          <w:tcPr>
            <w:tcW w:w="1234" w:type="dxa"/>
            <w:vAlign w:val="center"/>
          </w:tcPr>
          <w:p w14:paraId="66D0A3E6" w14:textId="77777777" w:rsidR="00720DA3" w:rsidRPr="00720DA3" w:rsidRDefault="00720DA3" w:rsidP="00720DA3">
            <w:pPr>
              <w:spacing w:after="120" w:line="276" w:lineRule="auto"/>
              <w:contextualSpacing/>
              <w:rPr>
                <w:sz w:val="22"/>
                <w:szCs w:val="22"/>
              </w:rPr>
            </w:pPr>
            <w:r w:rsidRPr="00720DA3">
              <w:rPr>
                <w:sz w:val="22"/>
                <w:szCs w:val="22"/>
              </w:rPr>
              <w:t>636.27</w:t>
            </w:r>
          </w:p>
        </w:tc>
        <w:tc>
          <w:tcPr>
            <w:tcW w:w="1009" w:type="dxa"/>
            <w:vAlign w:val="center"/>
          </w:tcPr>
          <w:p w14:paraId="6D2C949B" w14:textId="77777777" w:rsidR="00720DA3" w:rsidRPr="00720DA3" w:rsidRDefault="00720DA3" w:rsidP="00720DA3">
            <w:pPr>
              <w:spacing w:after="120" w:line="276" w:lineRule="auto"/>
              <w:contextualSpacing/>
              <w:rPr>
                <w:sz w:val="22"/>
                <w:szCs w:val="22"/>
              </w:rPr>
            </w:pPr>
            <w:r w:rsidRPr="00720DA3">
              <w:rPr>
                <w:sz w:val="22"/>
                <w:szCs w:val="22"/>
              </w:rPr>
              <w:t>11.16</w:t>
            </w:r>
          </w:p>
        </w:tc>
        <w:tc>
          <w:tcPr>
            <w:tcW w:w="1289" w:type="dxa"/>
            <w:vAlign w:val="center"/>
          </w:tcPr>
          <w:p w14:paraId="624DE748" w14:textId="77777777" w:rsidR="00720DA3" w:rsidRPr="00720DA3" w:rsidRDefault="00720DA3" w:rsidP="00720DA3">
            <w:pPr>
              <w:spacing w:after="120" w:line="276" w:lineRule="auto"/>
              <w:contextualSpacing/>
              <w:rPr>
                <w:sz w:val="22"/>
                <w:szCs w:val="22"/>
              </w:rPr>
            </w:pPr>
            <w:r w:rsidRPr="00720DA3">
              <w:rPr>
                <w:sz w:val="22"/>
                <w:szCs w:val="22"/>
              </w:rPr>
              <w:t>707.35</w:t>
            </w:r>
          </w:p>
        </w:tc>
        <w:tc>
          <w:tcPr>
            <w:tcW w:w="1065" w:type="dxa"/>
            <w:vAlign w:val="center"/>
          </w:tcPr>
          <w:p w14:paraId="61AEA16D" w14:textId="77777777" w:rsidR="00720DA3" w:rsidRPr="00720DA3" w:rsidRDefault="00720DA3" w:rsidP="00720DA3">
            <w:pPr>
              <w:spacing w:after="120" w:line="276" w:lineRule="auto"/>
              <w:contextualSpacing/>
              <w:rPr>
                <w:sz w:val="22"/>
                <w:szCs w:val="22"/>
              </w:rPr>
            </w:pPr>
            <w:r w:rsidRPr="00720DA3">
              <w:rPr>
                <w:sz w:val="22"/>
                <w:szCs w:val="22"/>
              </w:rPr>
              <w:t>10.76</w:t>
            </w:r>
          </w:p>
        </w:tc>
      </w:tr>
      <w:tr w:rsidR="00720DA3" w:rsidRPr="00720DA3" w14:paraId="26688CEF" w14:textId="77777777" w:rsidTr="00123960">
        <w:trPr>
          <w:trHeight w:val="359"/>
          <w:jc w:val="center"/>
        </w:trPr>
        <w:tc>
          <w:tcPr>
            <w:tcW w:w="2331" w:type="dxa"/>
            <w:vAlign w:val="center"/>
          </w:tcPr>
          <w:p w14:paraId="0A5FD732" w14:textId="77777777" w:rsidR="00720DA3" w:rsidRPr="00720DA3" w:rsidRDefault="00720DA3" w:rsidP="00720DA3">
            <w:pPr>
              <w:spacing w:after="120" w:line="276" w:lineRule="auto"/>
              <w:contextualSpacing/>
              <w:rPr>
                <w:sz w:val="22"/>
                <w:szCs w:val="22"/>
              </w:rPr>
            </w:pPr>
            <w:r w:rsidRPr="00720DA3">
              <w:rPr>
                <w:sz w:val="22"/>
                <w:szCs w:val="22"/>
              </w:rPr>
              <w:t>15°</w:t>
            </w:r>
          </w:p>
        </w:tc>
        <w:tc>
          <w:tcPr>
            <w:tcW w:w="1652" w:type="dxa"/>
            <w:vAlign w:val="center"/>
          </w:tcPr>
          <w:p w14:paraId="19CF5077" w14:textId="77777777" w:rsidR="00720DA3" w:rsidRPr="00720DA3" w:rsidRDefault="00720DA3" w:rsidP="00720DA3">
            <w:pPr>
              <w:spacing w:after="120" w:line="276" w:lineRule="auto"/>
              <w:contextualSpacing/>
              <w:rPr>
                <w:sz w:val="22"/>
                <w:szCs w:val="22"/>
              </w:rPr>
            </w:pPr>
            <w:r w:rsidRPr="00720DA3">
              <w:rPr>
                <w:sz w:val="22"/>
                <w:szCs w:val="22"/>
              </w:rPr>
              <w:t>14:00</w:t>
            </w:r>
          </w:p>
        </w:tc>
        <w:tc>
          <w:tcPr>
            <w:tcW w:w="1234" w:type="dxa"/>
            <w:vAlign w:val="center"/>
          </w:tcPr>
          <w:p w14:paraId="414E9AA8" w14:textId="77777777" w:rsidR="00720DA3" w:rsidRPr="00720DA3" w:rsidRDefault="00720DA3" w:rsidP="00720DA3">
            <w:pPr>
              <w:spacing w:after="120" w:line="276" w:lineRule="auto"/>
              <w:contextualSpacing/>
              <w:rPr>
                <w:sz w:val="22"/>
                <w:szCs w:val="22"/>
              </w:rPr>
            </w:pPr>
            <w:r w:rsidRPr="00720DA3">
              <w:rPr>
                <w:sz w:val="22"/>
                <w:szCs w:val="22"/>
              </w:rPr>
              <w:t>175.29</w:t>
            </w:r>
          </w:p>
        </w:tc>
        <w:tc>
          <w:tcPr>
            <w:tcW w:w="1009" w:type="dxa"/>
            <w:vAlign w:val="center"/>
          </w:tcPr>
          <w:p w14:paraId="7F8FE60F" w14:textId="77777777" w:rsidR="00720DA3" w:rsidRPr="00720DA3" w:rsidRDefault="00720DA3" w:rsidP="00720DA3">
            <w:pPr>
              <w:spacing w:after="120" w:line="276" w:lineRule="auto"/>
              <w:contextualSpacing/>
              <w:rPr>
                <w:sz w:val="22"/>
                <w:szCs w:val="22"/>
              </w:rPr>
            </w:pPr>
            <w:r w:rsidRPr="00720DA3">
              <w:rPr>
                <w:sz w:val="22"/>
                <w:szCs w:val="22"/>
              </w:rPr>
              <w:t>9.01</w:t>
            </w:r>
          </w:p>
        </w:tc>
        <w:tc>
          <w:tcPr>
            <w:tcW w:w="1289" w:type="dxa"/>
            <w:vAlign w:val="center"/>
          </w:tcPr>
          <w:p w14:paraId="4E79D525" w14:textId="77777777" w:rsidR="00720DA3" w:rsidRPr="00720DA3" w:rsidRDefault="00720DA3" w:rsidP="00720DA3">
            <w:pPr>
              <w:spacing w:after="120" w:line="276" w:lineRule="auto"/>
              <w:contextualSpacing/>
              <w:rPr>
                <w:sz w:val="22"/>
                <w:szCs w:val="22"/>
              </w:rPr>
            </w:pPr>
            <w:r w:rsidRPr="00720DA3">
              <w:rPr>
                <w:sz w:val="22"/>
                <w:szCs w:val="22"/>
              </w:rPr>
              <w:t>191.85</w:t>
            </w:r>
          </w:p>
        </w:tc>
        <w:tc>
          <w:tcPr>
            <w:tcW w:w="1065" w:type="dxa"/>
            <w:vAlign w:val="center"/>
          </w:tcPr>
          <w:p w14:paraId="32F2C47C" w14:textId="77777777" w:rsidR="00720DA3" w:rsidRPr="00720DA3" w:rsidRDefault="00720DA3" w:rsidP="00720DA3">
            <w:pPr>
              <w:spacing w:after="120" w:line="276" w:lineRule="auto"/>
              <w:contextualSpacing/>
              <w:rPr>
                <w:sz w:val="22"/>
                <w:szCs w:val="22"/>
              </w:rPr>
            </w:pPr>
            <w:r w:rsidRPr="00720DA3">
              <w:rPr>
                <w:sz w:val="22"/>
                <w:szCs w:val="22"/>
              </w:rPr>
              <w:t>8.97</w:t>
            </w:r>
          </w:p>
        </w:tc>
      </w:tr>
      <w:tr w:rsidR="00720DA3" w:rsidRPr="00720DA3" w14:paraId="1FEB66A7" w14:textId="77777777" w:rsidTr="00123960">
        <w:trPr>
          <w:trHeight w:val="359"/>
          <w:jc w:val="center"/>
        </w:trPr>
        <w:tc>
          <w:tcPr>
            <w:tcW w:w="2331" w:type="dxa"/>
            <w:vAlign w:val="center"/>
          </w:tcPr>
          <w:p w14:paraId="13F37608" w14:textId="77777777" w:rsidR="00720DA3" w:rsidRPr="00720DA3" w:rsidRDefault="00720DA3" w:rsidP="00720DA3">
            <w:pPr>
              <w:spacing w:after="120" w:line="276" w:lineRule="auto"/>
              <w:contextualSpacing/>
              <w:rPr>
                <w:sz w:val="22"/>
                <w:szCs w:val="22"/>
              </w:rPr>
            </w:pPr>
            <w:r w:rsidRPr="00720DA3">
              <w:rPr>
                <w:sz w:val="22"/>
                <w:szCs w:val="22"/>
              </w:rPr>
              <w:t>30°</w:t>
            </w:r>
          </w:p>
        </w:tc>
        <w:tc>
          <w:tcPr>
            <w:tcW w:w="1652" w:type="dxa"/>
            <w:vAlign w:val="center"/>
          </w:tcPr>
          <w:p w14:paraId="7E03D623" w14:textId="77777777" w:rsidR="00720DA3" w:rsidRPr="00720DA3" w:rsidRDefault="00720DA3" w:rsidP="00720DA3">
            <w:pPr>
              <w:spacing w:after="120" w:line="276" w:lineRule="auto"/>
              <w:contextualSpacing/>
              <w:rPr>
                <w:sz w:val="22"/>
                <w:szCs w:val="22"/>
              </w:rPr>
            </w:pPr>
            <w:r w:rsidRPr="00720DA3">
              <w:rPr>
                <w:sz w:val="22"/>
                <w:szCs w:val="22"/>
              </w:rPr>
              <w:t>10:00</w:t>
            </w:r>
          </w:p>
        </w:tc>
        <w:tc>
          <w:tcPr>
            <w:tcW w:w="1234" w:type="dxa"/>
            <w:vAlign w:val="center"/>
          </w:tcPr>
          <w:p w14:paraId="743AF69F" w14:textId="77777777" w:rsidR="00720DA3" w:rsidRPr="00720DA3" w:rsidRDefault="00720DA3" w:rsidP="00720DA3">
            <w:pPr>
              <w:spacing w:after="120" w:line="276" w:lineRule="auto"/>
              <w:contextualSpacing/>
              <w:rPr>
                <w:sz w:val="22"/>
                <w:szCs w:val="22"/>
              </w:rPr>
            </w:pPr>
            <w:r w:rsidRPr="00720DA3">
              <w:rPr>
                <w:sz w:val="22"/>
                <w:szCs w:val="22"/>
              </w:rPr>
              <w:t>327.11</w:t>
            </w:r>
          </w:p>
        </w:tc>
        <w:tc>
          <w:tcPr>
            <w:tcW w:w="1009" w:type="dxa"/>
            <w:vAlign w:val="center"/>
          </w:tcPr>
          <w:p w14:paraId="15141FFC" w14:textId="77777777" w:rsidR="00720DA3" w:rsidRPr="00720DA3" w:rsidRDefault="00720DA3" w:rsidP="00720DA3">
            <w:pPr>
              <w:spacing w:after="120" w:line="276" w:lineRule="auto"/>
              <w:contextualSpacing/>
              <w:rPr>
                <w:sz w:val="22"/>
                <w:szCs w:val="22"/>
              </w:rPr>
            </w:pPr>
            <w:r w:rsidRPr="00720DA3">
              <w:rPr>
                <w:sz w:val="22"/>
                <w:szCs w:val="22"/>
              </w:rPr>
              <w:t>9.54</w:t>
            </w:r>
          </w:p>
        </w:tc>
        <w:tc>
          <w:tcPr>
            <w:tcW w:w="1289" w:type="dxa"/>
            <w:vAlign w:val="center"/>
          </w:tcPr>
          <w:p w14:paraId="401BC184" w14:textId="77777777" w:rsidR="00720DA3" w:rsidRPr="00720DA3" w:rsidRDefault="00720DA3" w:rsidP="00720DA3">
            <w:pPr>
              <w:spacing w:after="120" w:line="276" w:lineRule="auto"/>
              <w:contextualSpacing/>
              <w:rPr>
                <w:sz w:val="22"/>
                <w:szCs w:val="22"/>
              </w:rPr>
            </w:pPr>
            <w:r w:rsidRPr="00720DA3">
              <w:rPr>
                <w:sz w:val="22"/>
                <w:szCs w:val="22"/>
              </w:rPr>
              <w:t>338.15</w:t>
            </w:r>
          </w:p>
        </w:tc>
        <w:tc>
          <w:tcPr>
            <w:tcW w:w="1065" w:type="dxa"/>
            <w:vAlign w:val="center"/>
          </w:tcPr>
          <w:p w14:paraId="03DBBCEC" w14:textId="77777777" w:rsidR="00720DA3" w:rsidRPr="00720DA3" w:rsidRDefault="00720DA3" w:rsidP="00720DA3">
            <w:pPr>
              <w:spacing w:after="120" w:line="276" w:lineRule="auto"/>
              <w:contextualSpacing/>
              <w:rPr>
                <w:sz w:val="22"/>
                <w:szCs w:val="22"/>
              </w:rPr>
            </w:pPr>
            <w:r w:rsidRPr="00720DA3">
              <w:rPr>
                <w:sz w:val="22"/>
                <w:szCs w:val="22"/>
              </w:rPr>
              <w:t>9.73</w:t>
            </w:r>
          </w:p>
        </w:tc>
      </w:tr>
      <w:tr w:rsidR="00720DA3" w:rsidRPr="00720DA3" w14:paraId="4CB99939" w14:textId="77777777" w:rsidTr="00123960">
        <w:trPr>
          <w:trHeight w:val="359"/>
          <w:jc w:val="center"/>
        </w:trPr>
        <w:tc>
          <w:tcPr>
            <w:tcW w:w="2331" w:type="dxa"/>
            <w:vAlign w:val="center"/>
          </w:tcPr>
          <w:p w14:paraId="24CDE1FF" w14:textId="77777777" w:rsidR="00720DA3" w:rsidRPr="00720DA3" w:rsidRDefault="00720DA3" w:rsidP="00720DA3">
            <w:pPr>
              <w:spacing w:after="120" w:line="276" w:lineRule="auto"/>
              <w:contextualSpacing/>
              <w:rPr>
                <w:sz w:val="22"/>
                <w:szCs w:val="22"/>
              </w:rPr>
            </w:pPr>
            <w:r w:rsidRPr="00720DA3">
              <w:rPr>
                <w:sz w:val="22"/>
                <w:szCs w:val="22"/>
              </w:rPr>
              <w:t>30°</w:t>
            </w:r>
          </w:p>
        </w:tc>
        <w:tc>
          <w:tcPr>
            <w:tcW w:w="1652" w:type="dxa"/>
            <w:vAlign w:val="center"/>
          </w:tcPr>
          <w:p w14:paraId="0963B880" w14:textId="77777777" w:rsidR="00720DA3" w:rsidRPr="00720DA3" w:rsidRDefault="00720DA3" w:rsidP="00720DA3">
            <w:pPr>
              <w:spacing w:after="120" w:line="276" w:lineRule="auto"/>
              <w:contextualSpacing/>
              <w:rPr>
                <w:sz w:val="22"/>
                <w:szCs w:val="22"/>
              </w:rPr>
            </w:pPr>
            <w:r w:rsidRPr="00720DA3">
              <w:rPr>
                <w:sz w:val="22"/>
                <w:szCs w:val="22"/>
              </w:rPr>
              <w:t>12:00</w:t>
            </w:r>
          </w:p>
        </w:tc>
        <w:tc>
          <w:tcPr>
            <w:tcW w:w="1234" w:type="dxa"/>
            <w:vAlign w:val="center"/>
          </w:tcPr>
          <w:p w14:paraId="51A9B734" w14:textId="77777777" w:rsidR="00720DA3" w:rsidRPr="00720DA3" w:rsidRDefault="00720DA3" w:rsidP="00720DA3">
            <w:pPr>
              <w:spacing w:after="120" w:line="276" w:lineRule="auto"/>
              <w:contextualSpacing/>
              <w:rPr>
                <w:sz w:val="22"/>
                <w:szCs w:val="22"/>
              </w:rPr>
            </w:pPr>
            <w:r w:rsidRPr="00720DA3">
              <w:rPr>
                <w:sz w:val="22"/>
                <w:szCs w:val="22"/>
              </w:rPr>
              <w:t>703.90</w:t>
            </w:r>
          </w:p>
        </w:tc>
        <w:tc>
          <w:tcPr>
            <w:tcW w:w="1009" w:type="dxa"/>
            <w:vAlign w:val="center"/>
          </w:tcPr>
          <w:p w14:paraId="76E62246" w14:textId="77777777" w:rsidR="00720DA3" w:rsidRPr="00720DA3" w:rsidRDefault="00720DA3" w:rsidP="00720DA3">
            <w:pPr>
              <w:spacing w:after="120" w:line="276" w:lineRule="auto"/>
              <w:contextualSpacing/>
              <w:rPr>
                <w:sz w:val="22"/>
                <w:szCs w:val="22"/>
              </w:rPr>
            </w:pPr>
            <w:r w:rsidRPr="00720DA3">
              <w:rPr>
                <w:sz w:val="22"/>
                <w:szCs w:val="22"/>
              </w:rPr>
              <w:t>9.35</w:t>
            </w:r>
          </w:p>
        </w:tc>
        <w:tc>
          <w:tcPr>
            <w:tcW w:w="1289" w:type="dxa"/>
            <w:vAlign w:val="center"/>
          </w:tcPr>
          <w:p w14:paraId="75BDD635" w14:textId="77777777" w:rsidR="00720DA3" w:rsidRPr="00720DA3" w:rsidRDefault="00720DA3" w:rsidP="00720DA3">
            <w:pPr>
              <w:spacing w:after="120" w:line="276" w:lineRule="auto"/>
              <w:contextualSpacing/>
              <w:rPr>
                <w:sz w:val="22"/>
                <w:szCs w:val="22"/>
              </w:rPr>
            </w:pPr>
            <w:r w:rsidRPr="00720DA3">
              <w:rPr>
                <w:sz w:val="22"/>
                <w:szCs w:val="22"/>
              </w:rPr>
              <w:t>792.23</w:t>
            </w:r>
          </w:p>
        </w:tc>
        <w:tc>
          <w:tcPr>
            <w:tcW w:w="1065" w:type="dxa"/>
            <w:vAlign w:val="center"/>
          </w:tcPr>
          <w:p w14:paraId="0ECF95FC" w14:textId="77777777" w:rsidR="00720DA3" w:rsidRPr="00720DA3" w:rsidRDefault="00720DA3" w:rsidP="00720DA3">
            <w:pPr>
              <w:spacing w:after="120" w:line="276" w:lineRule="auto"/>
              <w:contextualSpacing/>
              <w:rPr>
                <w:sz w:val="22"/>
                <w:szCs w:val="22"/>
              </w:rPr>
            </w:pPr>
            <w:r w:rsidRPr="00720DA3">
              <w:rPr>
                <w:sz w:val="22"/>
                <w:szCs w:val="22"/>
              </w:rPr>
              <w:t>8.55</w:t>
            </w:r>
          </w:p>
        </w:tc>
      </w:tr>
      <w:tr w:rsidR="00720DA3" w:rsidRPr="00720DA3" w14:paraId="15140E69" w14:textId="77777777" w:rsidTr="00123960">
        <w:trPr>
          <w:trHeight w:val="359"/>
          <w:jc w:val="center"/>
        </w:trPr>
        <w:tc>
          <w:tcPr>
            <w:tcW w:w="2331" w:type="dxa"/>
            <w:vAlign w:val="center"/>
          </w:tcPr>
          <w:p w14:paraId="0737EDC9" w14:textId="77777777" w:rsidR="00720DA3" w:rsidRPr="00720DA3" w:rsidRDefault="00720DA3" w:rsidP="00720DA3">
            <w:pPr>
              <w:spacing w:after="120" w:line="276" w:lineRule="auto"/>
              <w:contextualSpacing/>
              <w:rPr>
                <w:sz w:val="22"/>
                <w:szCs w:val="22"/>
              </w:rPr>
            </w:pPr>
            <w:r w:rsidRPr="00720DA3">
              <w:rPr>
                <w:sz w:val="22"/>
                <w:szCs w:val="22"/>
              </w:rPr>
              <w:t>30°</w:t>
            </w:r>
          </w:p>
        </w:tc>
        <w:tc>
          <w:tcPr>
            <w:tcW w:w="1652" w:type="dxa"/>
            <w:vAlign w:val="center"/>
          </w:tcPr>
          <w:p w14:paraId="07A9F5D7" w14:textId="77777777" w:rsidR="00720DA3" w:rsidRPr="00720DA3" w:rsidRDefault="00720DA3" w:rsidP="00720DA3">
            <w:pPr>
              <w:spacing w:after="120" w:line="276" w:lineRule="auto"/>
              <w:contextualSpacing/>
              <w:rPr>
                <w:sz w:val="22"/>
                <w:szCs w:val="22"/>
              </w:rPr>
            </w:pPr>
            <w:r w:rsidRPr="00720DA3">
              <w:rPr>
                <w:sz w:val="22"/>
                <w:szCs w:val="22"/>
              </w:rPr>
              <w:t>14:00</w:t>
            </w:r>
          </w:p>
        </w:tc>
        <w:tc>
          <w:tcPr>
            <w:tcW w:w="1234" w:type="dxa"/>
            <w:vAlign w:val="center"/>
          </w:tcPr>
          <w:p w14:paraId="1E48E6F7" w14:textId="77777777" w:rsidR="00720DA3" w:rsidRPr="00720DA3" w:rsidRDefault="00720DA3" w:rsidP="00720DA3">
            <w:pPr>
              <w:spacing w:after="120" w:line="276" w:lineRule="auto"/>
              <w:contextualSpacing/>
              <w:rPr>
                <w:sz w:val="22"/>
                <w:szCs w:val="22"/>
              </w:rPr>
            </w:pPr>
            <w:r w:rsidRPr="00720DA3">
              <w:rPr>
                <w:sz w:val="22"/>
                <w:szCs w:val="22"/>
              </w:rPr>
              <w:t>191.85</w:t>
            </w:r>
          </w:p>
        </w:tc>
        <w:tc>
          <w:tcPr>
            <w:tcW w:w="1009" w:type="dxa"/>
            <w:vAlign w:val="center"/>
          </w:tcPr>
          <w:p w14:paraId="6DD14B7F" w14:textId="77777777" w:rsidR="00720DA3" w:rsidRPr="00720DA3" w:rsidRDefault="00720DA3" w:rsidP="00720DA3">
            <w:pPr>
              <w:spacing w:after="120" w:line="276" w:lineRule="auto"/>
              <w:contextualSpacing/>
              <w:rPr>
                <w:sz w:val="22"/>
                <w:szCs w:val="22"/>
              </w:rPr>
            </w:pPr>
            <w:r w:rsidRPr="00720DA3">
              <w:rPr>
                <w:sz w:val="22"/>
                <w:szCs w:val="22"/>
              </w:rPr>
              <w:t>9.12</w:t>
            </w:r>
          </w:p>
        </w:tc>
        <w:tc>
          <w:tcPr>
            <w:tcW w:w="1289" w:type="dxa"/>
            <w:vAlign w:val="center"/>
          </w:tcPr>
          <w:p w14:paraId="114A4911" w14:textId="77777777" w:rsidR="00720DA3" w:rsidRPr="00720DA3" w:rsidRDefault="00720DA3" w:rsidP="00720DA3">
            <w:pPr>
              <w:spacing w:after="120" w:line="276" w:lineRule="auto"/>
              <w:contextualSpacing/>
              <w:rPr>
                <w:sz w:val="22"/>
                <w:szCs w:val="22"/>
              </w:rPr>
            </w:pPr>
            <w:r w:rsidRPr="00720DA3">
              <w:rPr>
                <w:sz w:val="22"/>
                <w:szCs w:val="22"/>
              </w:rPr>
              <w:t>203.58</w:t>
            </w:r>
          </w:p>
        </w:tc>
        <w:tc>
          <w:tcPr>
            <w:tcW w:w="1065" w:type="dxa"/>
            <w:vAlign w:val="center"/>
          </w:tcPr>
          <w:p w14:paraId="69E1C373" w14:textId="77777777" w:rsidR="00720DA3" w:rsidRPr="00720DA3" w:rsidRDefault="00720DA3" w:rsidP="00720DA3">
            <w:pPr>
              <w:spacing w:after="120" w:line="276" w:lineRule="auto"/>
              <w:contextualSpacing/>
              <w:rPr>
                <w:sz w:val="22"/>
                <w:szCs w:val="22"/>
              </w:rPr>
            </w:pPr>
            <w:r w:rsidRPr="00720DA3">
              <w:rPr>
                <w:sz w:val="22"/>
                <w:szCs w:val="22"/>
              </w:rPr>
              <w:t>9.63</w:t>
            </w:r>
          </w:p>
        </w:tc>
      </w:tr>
      <w:tr w:rsidR="00720DA3" w:rsidRPr="00720DA3" w14:paraId="17814CE5" w14:textId="77777777" w:rsidTr="00123960">
        <w:trPr>
          <w:trHeight w:val="359"/>
          <w:jc w:val="center"/>
        </w:trPr>
        <w:tc>
          <w:tcPr>
            <w:tcW w:w="2331" w:type="dxa"/>
            <w:vAlign w:val="center"/>
          </w:tcPr>
          <w:p w14:paraId="3D79A0BF" w14:textId="77777777" w:rsidR="00720DA3" w:rsidRPr="00720DA3" w:rsidRDefault="00720DA3" w:rsidP="00720DA3">
            <w:pPr>
              <w:spacing w:after="120" w:line="276" w:lineRule="auto"/>
              <w:contextualSpacing/>
              <w:rPr>
                <w:sz w:val="22"/>
                <w:szCs w:val="22"/>
              </w:rPr>
            </w:pPr>
            <w:r w:rsidRPr="00720DA3">
              <w:rPr>
                <w:sz w:val="22"/>
                <w:szCs w:val="22"/>
              </w:rPr>
              <w:t>45°</w:t>
            </w:r>
          </w:p>
        </w:tc>
        <w:tc>
          <w:tcPr>
            <w:tcW w:w="1652" w:type="dxa"/>
            <w:vAlign w:val="center"/>
          </w:tcPr>
          <w:p w14:paraId="7E18879D" w14:textId="77777777" w:rsidR="00720DA3" w:rsidRPr="00720DA3" w:rsidRDefault="00720DA3" w:rsidP="00720DA3">
            <w:pPr>
              <w:spacing w:after="120" w:line="276" w:lineRule="auto"/>
              <w:contextualSpacing/>
              <w:rPr>
                <w:sz w:val="22"/>
                <w:szCs w:val="22"/>
              </w:rPr>
            </w:pPr>
            <w:r w:rsidRPr="00720DA3">
              <w:rPr>
                <w:sz w:val="22"/>
                <w:szCs w:val="22"/>
              </w:rPr>
              <w:t>10:00</w:t>
            </w:r>
          </w:p>
        </w:tc>
        <w:tc>
          <w:tcPr>
            <w:tcW w:w="1234" w:type="dxa"/>
            <w:vAlign w:val="center"/>
          </w:tcPr>
          <w:p w14:paraId="0E179623" w14:textId="77777777" w:rsidR="00720DA3" w:rsidRPr="00720DA3" w:rsidRDefault="00720DA3" w:rsidP="00720DA3">
            <w:pPr>
              <w:spacing w:after="120" w:line="276" w:lineRule="auto"/>
              <w:contextualSpacing/>
              <w:rPr>
                <w:sz w:val="22"/>
                <w:szCs w:val="22"/>
              </w:rPr>
            </w:pPr>
            <w:r w:rsidRPr="00720DA3">
              <w:rPr>
                <w:sz w:val="22"/>
                <w:szCs w:val="22"/>
              </w:rPr>
              <w:t>336.77</w:t>
            </w:r>
          </w:p>
        </w:tc>
        <w:tc>
          <w:tcPr>
            <w:tcW w:w="1009" w:type="dxa"/>
            <w:vAlign w:val="center"/>
          </w:tcPr>
          <w:p w14:paraId="39E7792F" w14:textId="77777777" w:rsidR="00720DA3" w:rsidRPr="00720DA3" w:rsidRDefault="00720DA3" w:rsidP="00720DA3">
            <w:pPr>
              <w:spacing w:after="120" w:line="276" w:lineRule="auto"/>
              <w:contextualSpacing/>
              <w:rPr>
                <w:sz w:val="22"/>
                <w:szCs w:val="22"/>
              </w:rPr>
            </w:pPr>
            <w:r w:rsidRPr="00720DA3">
              <w:rPr>
                <w:sz w:val="22"/>
                <w:szCs w:val="22"/>
              </w:rPr>
              <w:t>9.83</w:t>
            </w:r>
          </w:p>
        </w:tc>
        <w:tc>
          <w:tcPr>
            <w:tcW w:w="1289" w:type="dxa"/>
            <w:vAlign w:val="center"/>
          </w:tcPr>
          <w:p w14:paraId="0020C9F5" w14:textId="77777777" w:rsidR="00720DA3" w:rsidRPr="00720DA3" w:rsidRDefault="00720DA3" w:rsidP="00720DA3">
            <w:pPr>
              <w:spacing w:after="120" w:line="276" w:lineRule="auto"/>
              <w:contextualSpacing/>
              <w:rPr>
                <w:sz w:val="22"/>
                <w:szCs w:val="22"/>
              </w:rPr>
            </w:pPr>
            <w:r w:rsidRPr="00720DA3">
              <w:rPr>
                <w:sz w:val="22"/>
                <w:szCs w:val="22"/>
              </w:rPr>
              <w:t>365.75</w:t>
            </w:r>
          </w:p>
        </w:tc>
        <w:tc>
          <w:tcPr>
            <w:tcW w:w="1065" w:type="dxa"/>
            <w:vAlign w:val="center"/>
          </w:tcPr>
          <w:p w14:paraId="04F0733B" w14:textId="77777777" w:rsidR="00720DA3" w:rsidRPr="00720DA3" w:rsidRDefault="00720DA3" w:rsidP="00720DA3">
            <w:pPr>
              <w:spacing w:after="120" w:line="276" w:lineRule="auto"/>
              <w:contextualSpacing/>
              <w:rPr>
                <w:sz w:val="22"/>
                <w:szCs w:val="22"/>
              </w:rPr>
            </w:pPr>
            <w:r w:rsidRPr="00720DA3">
              <w:rPr>
                <w:sz w:val="22"/>
                <w:szCs w:val="22"/>
              </w:rPr>
              <w:t>9.51</w:t>
            </w:r>
          </w:p>
        </w:tc>
      </w:tr>
      <w:tr w:rsidR="00720DA3" w:rsidRPr="00720DA3" w14:paraId="577ECBCD" w14:textId="77777777" w:rsidTr="00123960">
        <w:trPr>
          <w:trHeight w:val="359"/>
          <w:jc w:val="center"/>
        </w:trPr>
        <w:tc>
          <w:tcPr>
            <w:tcW w:w="2331" w:type="dxa"/>
            <w:vAlign w:val="center"/>
          </w:tcPr>
          <w:p w14:paraId="566FA05A" w14:textId="77777777" w:rsidR="00720DA3" w:rsidRPr="00720DA3" w:rsidRDefault="00720DA3" w:rsidP="00720DA3">
            <w:pPr>
              <w:spacing w:after="120" w:line="276" w:lineRule="auto"/>
              <w:contextualSpacing/>
              <w:rPr>
                <w:sz w:val="22"/>
                <w:szCs w:val="22"/>
              </w:rPr>
            </w:pPr>
            <w:r w:rsidRPr="00720DA3">
              <w:rPr>
                <w:sz w:val="22"/>
                <w:szCs w:val="22"/>
              </w:rPr>
              <w:t>45°</w:t>
            </w:r>
          </w:p>
        </w:tc>
        <w:tc>
          <w:tcPr>
            <w:tcW w:w="1652" w:type="dxa"/>
            <w:vAlign w:val="center"/>
          </w:tcPr>
          <w:p w14:paraId="13678855" w14:textId="77777777" w:rsidR="00720DA3" w:rsidRPr="00720DA3" w:rsidRDefault="00720DA3" w:rsidP="00720DA3">
            <w:pPr>
              <w:spacing w:after="120" w:line="276" w:lineRule="auto"/>
              <w:contextualSpacing/>
              <w:rPr>
                <w:sz w:val="22"/>
                <w:szCs w:val="22"/>
              </w:rPr>
            </w:pPr>
            <w:r w:rsidRPr="00720DA3">
              <w:rPr>
                <w:sz w:val="22"/>
                <w:szCs w:val="22"/>
              </w:rPr>
              <w:t>12:00</w:t>
            </w:r>
          </w:p>
        </w:tc>
        <w:tc>
          <w:tcPr>
            <w:tcW w:w="1234" w:type="dxa"/>
            <w:vAlign w:val="center"/>
          </w:tcPr>
          <w:p w14:paraId="05E5E8C5" w14:textId="77777777" w:rsidR="00720DA3" w:rsidRPr="00720DA3" w:rsidRDefault="00720DA3" w:rsidP="00720DA3">
            <w:pPr>
              <w:spacing w:after="120" w:line="276" w:lineRule="auto"/>
              <w:contextualSpacing/>
              <w:rPr>
                <w:sz w:val="22"/>
                <w:szCs w:val="22"/>
              </w:rPr>
            </w:pPr>
            <w:r w:rsidRPr="00720DA3">
              <w:rPr>
                <w:sz w:val="22"/>
                <w:szCs w:val="22"/>
              </w:rPr>
              <w:t>761.18</w:t>
            </w:r>
          </w:p>
        </w:tc>
        <w:tc>
          <w:tcPr>
            <w:tcW w:w="1009" w:type="dxa"/>
            <w:vAlign w:val="center"/>
          </w:tcPr>
          <w:p w14:paraId="601F7068" w14:textId="77777777" w:rsidR="00720DA3" w:rsidRPr="00720DA3" w:rsidRDefault="00720DA3" w:rsidP="00720DA3">
            <w:pPr>
              <w:spacing w:after="120" w:line="276" w:lineRule="auto"/>
              <w:contextualSpacing/>
              <w:rPr>
                <w:sz w:val="22"/>
                <w:szCs w:val="22"/>
              </w:rPr>
            </w:pPr>
            <w:r w:rsidRPr="00720DA3">
              <w:rPr>
                <w:sz w:val="22"/>
                <w:szCs w:val="22"/>
              </w:rPr>
              <w:t>8.79</w:t>
            </w:r>
          </w:p>
        </w:tc>
        <w:tc>
          <w:tcPr>
            <w:tcW w:w="1289" w:type="dxa"/>
            <w:vAlign w:val="center"/>
          </w:tcPr>
          <w:p w14:paraId="31283161" w14:textId="77777777" w:rsidR="00720DA3" w:rsidRPr="00720DA3" w:rsidRDefault="00720DA3" w:rsidP="00720DA3">
            <w:pPr>
              <w:spacing w:after="120" w:line="276" w:lineRule="auto"/>
              <w:contextualSpacing/>
              <w:rPr>
                <w:sz w:val="22"/>
                <w:szCs w:val="22"/>
              </w:rPr>
            </w:pPr>
            <w:r w:rsidRPr="00720DA3">
              <w:rPr>
                <w:sz w:val="22"/>
                <w:szCs w:val="22"/>
              </w:rPr>
              <w:t>798.45</w:t>
            </w:r>
          </w:p>
        </w:tc>
        <w:tc>
          <w:tcPr>
            <w:tcW w:w="1065" w:type="dxa"/>
            <w:vAlign w:val="center"/>
          </w:tcPr>
          <w:p w14:paraId="6DFB29C8" w14:textId="77777777" w:rsidR="00720DA3" w:rsidRPr="00720DA3" w:rsidRDefault="00720DA3" w:rsidP="00720DA3">
            <w:pPr>
              <w:spacing w:after="120" w:line="276" w:lineRule="auto"/>
              <w:contextualSpacing/>
              <w:rPr>
                <w:sz w:val="22"/>
                <w:szCs w:val="22"/>
              </w:rPr>
            </w:pPr>
            <w:r w:rsidRPr="00720DA3">
              <w:rPr>
                <w:sz w:val="22"/>
                <w:szCs w:val="22"/>
              </w:rPr>
              <w:t>9.31</w:t>
            </w:r>
          </w:p>
        </w:tc>
      </w:tr>
      <w:tr w:rsidR="00720DA3" w:rsidRPr="00720DA3" w14:paraId="2436FA4C" w14:textId="77777777" w:rsidTr="00123960">
        <w:trPr>
          <w:trHeight w:val="359"/>
          <w:jc w:val="center"/>
        </w:trPr>
        <w:tc>
          <w:tcPr>
            <w:tcW w:w="2331" w:type="dxa"/>
            <w:vAlign w:val="center"/>
          </w:tcPr>
          <w:p w14:paraId="365D51E9" w14:textId="77777777" w:rsidR="00720DA3" w:rsidRPr="00720DA3" w:rsidRDefault="00720DA3" w:rsidP="00720DA3">
            <w:pPr>
              <w:spacing w:after="120" w:line="276" w:lineRule="auto"/>
              <w:contextualSpacing/>
              <w:rPr>
                <w:sz w:val="22"/>
                <w:szCs w:val="22"/>
              </w:rPr>
            </w:pPr>
            <w:r w:rsidRPr="00720DA3">
              <w:rPr>
                <w:sz w:val="22"/>
                <w:szCs w:val="22"/>
              </w:rPr>
              <w:t>45°</w:t>
            </w:r>
          </w:p>
        </w:tc>
        <w:tc>
          <w:tcPr>
            <w:tcW w:w="1652" w:type="dxa"/>
            <w:vAlign w:val="center"/>
          </w:tcPr>
          <w:p w14:paraId="351C3AB3" w14:textId="77777777" w:rsidR="00720DA3" w:rsidRPr="00720DA3" w:rsidRDefault="00720DA3" w:rsidP="00720DA3">
            <w:pPr>
              <w:spacing w:after="120" w:line="276" w:lineRule="auto"/>
              <w:contextualSpacing/>
              <w:rPr>
                <w:sz w:val="22"/>
                <w:szCs w:val="22"/>
              </w:rPr>
            </w:pPr>
            <w:r w:rsidRPr="00720DA3">
              <w:rPr>
                <w:sz w:val="22"/>
                <w:szCs w:val="22"/>
              </w:rPr>
              <w:t>14:00</w:t>
            </w:r>
          </w:p>
        </w:tc>
        <w:tc>
          <w:tcPr>
            <w:tcW w:w="1234" w:type="dxa"/>
            <w:vAlign w:val="center"/>
          </w:tcPr>
          <w:p w14:paraId="1704C3D1" w14:textId="77777777" w:rsidR="00720DA3" w:rsidRPr="00720DA3" w:rsidRDefault="00720DA3" w:rsidP="00720DA3">
            <w:pPr>
              <w:spacing w:after="120" w:line="276" w:lineRule="auto"/>
              <w:contextualSpacing/>
              <w:rPr>
                <w:sz w:val="22"/>
                <w:szCs w:val="22"/>
              </w:rPr>
            </w:pPr>
            <w:r w:rsidRPr="00720DA3">
              <w:rPr>
                <w:sz w:val="22"/>
                <w:szCs w:val="22"/>
              </w:rPr>
              <w:t>207.24</w:t>
            </w:r>
          </w:p>
        </w:tc>
        <w:tc>
          <w:tcPr>
            <w:tcW w:w="1009" w:type="dxa"/>
            <w:vAlign w:val="center"/>
          </w:tcPr>
          <w:p w14:paraId="2CD8D3C9" w14:textId="77777777" w:rsidR="00720DA3" w:rsidRPr="00720DA3" w:rsidRDefault="00720DA3" w:rsidP="00720DA3">
            <w:pPr>
              <w:spacing w:after="120" w:line="276" w:lineRule="auto"/>
              <w:contextualSpacing/>
              <w:rPr>
                <w:sz w:val="22"/>
                <w:szCs w:val="22"/>
              </w:rPr>
            </w:pPr>
            <w:r w:rsidRPr="00720DA3">
              <w:rPr>
                <w:sz w:val="22"/>
                <w:szCs w:val="22"/>
              </w:rPr>
              <w:t>9.07</w:t>
            </w:r>
          </w:p>
        </w:tc>
        <w:tc>
          <w:tcPr>
            <w:tcW w:w="1289" w:type="dxa"/>
            <w:vAlign w:val="center"/>
          </w:tcPr>
          <w:p w14:paraId="15419BF7" w14:textId="77777777" w:rsidR="00720DA3" w:rsidRPr="00720DA3" w:rsidRDefault="00720DA3" w:rsidP="00720DA3">
            <w:pPr>
              <w:spacing w:after="120" w:line="276" w:lineRule="auto"/>
              <w:contextualSpacing/>
              <w:rPr>
                <w:sz w:val="22"/>
                <w:szCs w:val="22"/>
              </w:rPr>
            </w:pPr>
            <w:r w:rsidRPr="00720DA3">
              <w:rPr>
                <w:sz w:val="22"/>
                <w:szCs w:val="22"/>
              </w:rPr>
              <w:t>214.62</w:t>
            </w:r>
          </w:p>
        </w:tc>
        <w:tc>
          <w:tcPr>
            <w:tcW w:w="1065" w:type="dxa"/>
            <w:vAlign w:val="center"/>
          </w:tcPr>
          <w:p w14:paraId="11091352" w14:textId="77777777" w:rsidR="00720DA3" w:rsidRPr="00720DA3" w:rsidRDefault="00720DA3" w:rsidP="00720DA3">
            <w:pPr>
              <w:spacing w:after="120" w:line="276" w:lineRule="auto"/>
              <w:contextualSpacing/>
              <w:rPr>
                <w:sz w:val="22"/>
                <w:szCs w:val="22"/>
              </w:rPr>
            </w:pPr>
            <w:r w:rsidRPr="00720DA3">
              <w:rPr>
                <w:sz w:val="22"/>
                <w:szCs w:val="22"/>
              </w:rPr>
              <w:t>9.60</w:t>
            </w:r>
          </w:p>
        </w:tc>
      </w:tr>
    </w:tbl>
    <w:p w14:paraId="6C2CF05A" w14:textId="77777777" w:rsidR="00720DA3" w:rsidRPr="00720DA3" w:rsidRDefault="00720DA3" w:rsidP="00720DA3">
      <w:pPr>
        <w:spacing w:after="120" w:line="276" w:lineRule="auto"/>
        <w:contextualSpacing/>
        <w:jc w:val="both"/>
        <w:rPr>
          <w:sz w:val="22"/>
          <w:szCs w:val="22"/>
        </w:rPr>
      </w:pPr>
    </w:p>
    <w:p w14:paraId="50F8277C" w14:textId="77777777" w:rsidR="00123960" w:rsidRDefault="00123960" w:rsidP="00FE23F5">
      <w:pPr>
        <w:spacing w:after="120" w:line="276" w:lineRule="auto"/>
        <w:ind w:firstLine="450"/>
        <w:contextualSpacing/>
        <w:jc w:val="both"/>
        <w:rPr>
          <w:sz w:val="22"/>
          <w:szCs w:val="22"/>
        </w:rPr>
      </w:pPr>
    </w:p>
    <w:p w14:paraId="130D961F" w14:textId="792664DB" w:rsidR="00720DA3" w:rsidRDefault="00720DA3" w:rsidP="00FE23F5">
      <w:pPr>
        <w:spacing w:after="120" w:line="276" w:lineRule="auto"/>
        <w:ind w:firstLine="450"/>
        <w:contextualSpacing/>
        <w:jc w:val="both"/>
        <w:rPr>
          <w:sz w:val="22"/>
          <w:szCs w:val="22"/>
        </w:rPr>
      </w:pPr>
      <w:r w:rsidRPr="00720DA3">
        <w:rPr>
          <w:sz w:val="22"/>
          <w:szCs w:val="22"/>
        </w:rPr>
        <w:t>The recalculated efficiencies of the two configurations are compared in Figure 4. The three panels correspond to the daily test conditions in which the reflector inclinations were set at 15°, 30°, and 45°. Since each inclination was tested on a different day, the comparison should be interpreted between the reference and reflector-assisted modules within each panel.</w:t>
      </w:r>
    </w:p>
    <w:p w14:paraId="3E373FF4" w14:textId="77777777" w:rsidR="00123960" w:rsidRPr="00720DA3" w:rsidRDefault="00123960" w:rsidP="00FE23F5">
      <w:pPr>
        <w:spacing w:after="120" w:line="276" w:lineRule="auto"/>
        <w:ind w:firstLine="450"/>
        <w:contextualSpacing/>
        <w:jc w:val="both"/>
        <w:rPr>
          <w:sz w:val="22"/>
          <w:szCs w:val="22"/>
        </w:rPr>
      </w:pPr>
    </w:p>
    <w:p w14:paraId="0B44EC9F" w14:textId="77777777" w:rsidR="00720DA3" w:rsidRPr="00720DA3" w:rsidRDefault="00720DA3" w:rsidP="00720DA3">
      <w:pPr>
        <w:spacing w:after="120" w:line="276" w:lineRule="auto"/>
        <w:contextualSpacing/>
        <w:jc w:val="both"/>
        <w:rPr>
          <w:sz w:val="22"/>
          <w:szCs w:val="22"/>
        </w:rPr>
      </w:pPr>
      <w:r w:rsidRPr="00720DA3">
        <w:rPr>
          <w:noProof/>
          <w:sz w:val="22"/>
          <w:szCs w:val="22"/>
        </w:rPr>
        <w:drawing>
          <wp:inline distT="0" distB="0" distL="0" distR="0" wp14:anchorId="6A2FE057" wp14:editId="49BE4C49">
            <wp:extent cx="5944235" cy="2054225"/>
            <wp:effectExtent l="0" t="0" r="0" b="3175"/>
            <wp:docPr id="1251493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2054225"/>
                    </a:xfrm>
                    <a:prstGeom prst="rect">
                      <a:avLst/>
                    </a:prstGeom>
                    <a:noFill/>
                  </pic:spPr>
                </pic:pic>
              </a:graphicData>
            </a:graphic>
          </wp:inline>
        </w:drawing>
      </w:r>
    </w:p>
    <w:p w14:paraId="6E363C91" w14:textId="77777777" w:rsidR="00720DA3" w:rsidRPr="00720DA3" w:rsidRDefault="00720DA3" w:rsidP="00720DA3">
      <w:pPr>
        <w:spacing w:after="120" w:line="276" w:lineRule="auto"/>
        <w:contextualSpacing/>
        <w:rPr>
          <w:b/>
          <w:bCs/>
          <w:sz w:val="22"/>
          <w:szCs w:val="22"/>
        </w:rPr>
      </w:pPr>
      <w:r w:rsidRPr="00720DA3">
        <w:rPr>
          <w:b/>
          <w:bCs/>
          <w:sz w:val="22"/>
          <w:szCs w:val="22"/>
        </w:rPr>
        <w:t xml:space="preserve">FIGURE 4. </w:t>
      </w:r>
      <w:r w:rsidRPr="00720DA3">
        <w:rPr>
          <w:sz w:val="22"/>
          <w:szCs w:val="22"/>
        </w:rPr>
        <w:t>Corrected conversion efficiencies of the reference and reflector-assisted photovoltaic modules under test conditions corresponding to reflector inclinations of (a) 15°, (b) 30°, and (c) 45°</w:t>
      </w:r>
    </w:p>
    <w:p w14:paraId="31BE7858" w14:textId="77777777" w:rsidR="00720DA3" w:rsidRDefault="00720DA3" w:rsidP="00720DA3">
      <w:pPr>
        <w:spacing w:after="120" w:line="276" w:lineRule="auto"/>
        <w:contextualSpacing/>
        <w:rPr>
          <w:sz w:val="22"/>
          <w:szCs w:val="22"/>
        </w:rPr>
      </w:pPr>
    </w:p>
    <w:p w14:paraId="77BD61D1" w14:textId="77777777" w:rsidR="00123960" w:rsidRPr="00720DA3" w:rsidRDefault="00123960" w:rsidP="00720DA3">
      <w:pPr>
        <w:spacing w:after="120" w:line="276" w:lineRule="auto"/>
        <w:contextualSpacing/>
        <w:rPr>
          <w:sz w:val="22"/>
          <w:szCs w:val="22"/>
        </w:rPr>
      </w:pPr>
    </w:p>
    <w:p w14:paraId="43EE73B7" w14:textId="2DDA1CE8" w:rsidR="004C0494" w:rsidRDefault="00720DA3" w:rsidP="004C0494">
      <w:pPr>
        <w:spacing w:after="120" w:line="276" w:lineRule="auto"/>
        <w:ind w:firstLine="450"/>
        <w:contextualSpacing/>
        <w:jc w:val="both"/>
        <w:rPr>
          <w:sz w:val="22"/>
          <w:szCs w:val="22"/>
        </w:rPr>
      </w:pPr>
      <w:r w:rsidRPr="00720DA3">
        <w:rPr>
          <w:sz w:val="22"/>
          <w:szCs w:val="22"/>
        </w:rPr>
        <w:t xml:space="preserve">As shown in Figure 4(a), the reflector-assisted module achieved a higher efficiency than the reference module at 10:00 </w:t>
      </w:r>
      <w:r w:rsidR="00A41C5C">
        <w:rPr>
          <w:sz w:val="22"/>
          <w:szCs w:val="22"/>
        </w:rPr>
        <w:t>l</w:t>
      </w:r>
      <w:r w:rsidR="001F4121">
        <w:rPr>
          <w:sz w:val="22"/>
          <w:szCs w:val="22"/>
        </w:rPr>
        <w:t>ocal time</w:t>
      </w:r>
      <w:r w:rsidRPr="00720DA3">
        <w:rPr>
          <w:sz w:val="22"/>
          <w:szCs w:val="22"/>
        </w:rPr>
        <w:t xml:space="preserve"> under the 15° test condition. The efficiencies were 9.92% and 8.26%, respectively, corresponding to a difference of 1.66 percentage points. At 12:00 </w:t>
      </w:r>
      <w:r w:rsidR="001F4121">
        <w:rPr>
          <w:sz w:val="22"/>
          <w:szCs w:val="22"/>
        </w:rPr>
        <w:t>local time</w:t>
      </w:r>
      <w:r w:rsidRPr="00720DA3">
        <w:rPr>
          <w:sz w:val="22"/>
          <w:szCs w:val="22"/>
        </w:rPr>
        <w:t xml:space="preserve">, however, the reference module reached 11.16%, while the reflector-assisted module recorded 10.76%. At 14:00 </w:t>
      </w:r>
      <w:r w:rsidR="00A41C5C">
        <w:rPr>
          <w:sz w:val="22"/>
          <w:szCs w:val="22"/>
        </w:rPr>
        <w:t>l</w:t>
      </w:r>
      <w:r w:rsidR="001F4121">
        <w:rPr>
          <w:sz w:val="22"/>
          <w:szCs w:val="22"/>
        </w:rPr>
        <w:t>ocal time</w:t>
      </w:r>
      <w:r w:rsidRPr="00720DA3">
        <w:rPr>
          <w:sz w:val="22"/>
          <w:szCs w:val="22"/>
        </w:rPr>
        <w:t>, the efficiencies were nearly identical, at 9.01% for the reference module and 8.97% for the reflector-assisted module.</w:t>
      </w:r>
    </w:p>
    <w:p w14:paraId="0386319F" w14:textId="6D664CE6" w:rsidR="00720DA3" w:rsidRPr="00720DA3" w:rsidRDefault="00720DA3" w:rsidP="004C0494">
      <w:pPr>
        <w:spacing w:after="120" w:line="276" w:lineRule="auto"/>
        <w:ind w:firstLine="450"/>
        <w:contextualSpacing/>
        <w:jc w:val="both"/>
        <w:rPr>
          <w:sz w:val="22"/>
          <w:szCs w:val="22"/>
        </w:rPr>
      </w:pPr>
      <w:r w:rsidRPr="00720DA3">
        <w:rPr>
          <w:sz w:val="22"/>
          <w:szCs w:val="22"/>
        </w:rPr>
        <w:t xml:space="preserve">Under the 30° test condition, Figure 4(b) shows that the reflector-assisted module produced slightly higher efficiencies at 10:00 and 14:00 </w:t>
      </w:r>
      <w:r w:rsidR="00A41C5C">
        <w:rPr>
          <w:sz w:val="22"/>
          <w:szCs w:val="22"/>
        </w:rPr>
        <w:t>l</w:t>
      </w:r>
      <w:r w:rsidR="001F4121">
        <w:rPr>
          <w:sz w:val="22"/>
          <w:szCs w:val="22"/>
        </w:rPr>
        <w:t>ocal time</w:t>
      </w:r>
      <w:r w:rsidRPr="00720DA3">
        <w:rPr>
          <w:sz w:val="22"/>
          <w:szCs w:val="22"/>
        </w:rPr>
        <w:t xml:space="preserve">. The corresponding values were 9.73% and 9.63%, compared with 9.54% and 9.12% for the reference module. At 12:00 </w:t>
      </w:r>
      <w:r w:rsidR="0097580C">
        <w:rPr>
          <w:sz w:val="22"/>
          <w:szCs w:val="22"/>
        </w:rPr>
        <w:t>l</w:t>
      </w:r>
      <w:r w:rsidR="001F4121">
        <w:rPr>
          <w:sz w:val="22"/>
          <w:szCs w:val="22"/>
        </w:rPr>
        <w:t>ocal time</w:t>
      </w:r>
      <w:r w:rsidRPr="00720DA3">
        <w:rPr>
          <w:sz w:val="22"/>
          <w:szCs w:val="22"/>
        </w:rPr>
        <w:t>, the reflector-assisted efficiency decreased to 8.55%, while the reference module reached 9.35%.</w:t>
      </w:r>
    </w:p>
    <w:p w14:paraId="4E2A488C" w14:textId="0DBC5F37" w:rsidR="00720DA3" w:rsidRPr="00720DA3" w:rsidRDefault="00720DA3" w:rsidP="00FE23F5">
      <w:pPr>
        <w:spacing w:after="120" w:line="276" w:lineRule="auto"/>
        <w:ind w:firstLine="450"/>
        <w:contextualSpacing/>
        <w:jc w:val="both"/>
        <w:rPr>
          <w:sz w:val="22"/>
          <w:szCs w:val="22"/>
        </w:rPr>
      </w:pPr>
      <w:r w:rsidRPr="00720DA3">
        <w:rPr>
          <w:sz w:val="22"/>
          <w:szCs w:val="22"/>
        </w:rPr>
        <w:t xml:space="preserve">Figure 4(c) presents the efficiency results under the 45° test condition. At 10:00 </w:t>
      </w:r>
      <w:r w:rsidR="001F4121">
        <w:rPr>
          <w:sz w:val="22"/>
          <w:szCs w:val="22"/>
        </w:rPr>
        <w:t>local time</w:t>
      </w:r>
      <w:r w:rsidRPr="00720DA3">
        <w:rPr>
          <w:sz w:val="22"/>
          <w:szCs w:val="22"/>
        </w:rPr>
        <w:t xml:space="preserve">, the reflector-assisted module recorded 9.51%, which was lower than the 9.83% obtained by the reference module. At 12:00 and 14:00 </w:t>
      </w:r>
      <w:r w:rsidR="001F4121">
        <w:rPr>
          <w:sz w:val="22"/>
          <w:szCs w:val="22"/>
        </w:rPr>
        <w:t>local time</w:t>
      </w:r>
      <w:r w:rsidRPr="00720DA3">
        <w:rPr>
          <w:sz w:val="22"/>
          <w:szCs w:val="22"/>
        </w:rPr>
        <w:t>, the reflector-assisted configuration achieved efficiencies of 9.31% and 9.60%, respectively, compared with 8.79% and 9.07% for the reference configuration.</w:t>
      </w:r>
    </w:p>
    <w:p w14:paraId="472E0E02" w14:textId="21F2B7EA" w:rsidR="00720DA3" w:rsidRPr="00720DA3" w:rsidRDefault="00720DA3" w:rsidP="00FE23F5">
      <w:pPr>
        <w:spacing w:after="120" w:line="276" w:lineRule="auto"/>
        <w:ind w:firstLine="450"/>
        <w:contextualSpacing/>
        <w:jc w:val="both"/>
        <w:rPr>
          <w:sz w:val="22"/>
          <w:szCs w:val="22"/>
        </w:rPr>
      </w:pPr>
      <w:r w:rsidRPr="00720DA3">
        <w:rPr>
          <w:sz w:val="22"/>
          <w:szCs w:val="22"/>
        </w:rPr>
        <w:t xml:space="preserve">The highest corrected efficiency of the reflector-assisted module was 10.76%, recorded under the 15° test condition at 12:00 </w:t>
      </w:r>
      <w:r w:rsidR="001F4121">
        <w:rPr>
          <w:sz w:val="22"/>
          <w:szCs w:val="22"/>
        </w:rPr>
        <w:t>local time</w:t>
      </w:r>
      <w:r w:rsidRPr="00720DA3">
        <w:rPr>
          <w:sz w:val="22"/>
          <w:szCs w:val="22"/>
        </w:rPr>
        <w:t>. However, the reference module achieved a slightly higher efficiency of 11.16% under the same test condition. These results demonstrate that higher output power did not always correspond to higher conversion efficiency. The reflector-assisted module received more incident solar power, which increased both its electrical output and the denominator used in the efficiency calculation.</w:t>
      </w:r>
    </w:p>
    <w:p w14:paraId="3696A929" w14:textId="17A9923C" w:rsidR="00720DA3" w:rsidRPr="00720DA3" w:rsidRDefault="00720DA3" w:rsidP="0021311F">
      <w:pPr>
        <w:spacing w:after="120" w:line="276" w:lineRule="auto"/>
        <w:ind w:firstLine="450"/>
        <w:contextualSpacing/>
        <w:jc w:val="both"/>
        <w:rPr>
          <w:sz w:val="22"/>
          <w:szCs w:val="22"/>
        </w:rPr>
      </w:pPr>
      <w:r w:rsidRPr="00720DA3">
        <w:rPr>
          <w:sz w:val="22"/>
          <w:szCs w:val="22"/>
        </w:rPr>
        <w:t>The reflector therefore had a consistent positive effect on output power, but its effect on conversion efficiency varied with the reflector inclination, observation time, and measured irradiance. The different efficiency trends are consistent with previous studies showing that the most favorable reflector angle is system- and condition-dependent rather than universal [22]–[24].</w:t>
      </w:r>
    </w:p>
    <w:p w14:paraId="4CE461EF" w14:textId="77777777" w:rsidR="00720DA3" w:rsidRPr="00720DA3" w:rsidRDefault="00720DA3" w:rsidP="00720DA3">
      <w:pPr>
        <w:pStyle w:val="Heading2"/>
        <w:spacing w:after="120" w:line="276" w:lineRule="auto"/>
        <w:contextualSpacing/>
        <w:rPr>
          <w:b/>
          <w:bCs/>
          <w:sz w:val="22"/>
          <w:szCs w:val="22"/>
        </w:rPr>
      </w:pPr>
      <w:r w:rsidRPr="00720DA3">
        <w:rPr>
          <w:bCs/>
          <w:i w:val="0"/>
          <w:sz w:val="22"/>
          <w:szCs w:val="22"/>
        </w:rPr>
        <w:lastRenderedPageBreak/>
        <w:t>3.5. Effect of Reflector Inclination on Overall Performance</w:t>
      </w:r>
    </w:p>
    <w:p w14:paraId="708DF812" w14:textId="06A624D3" w:rsidR="00720DA3" w:rsidRPr="00720DA3" w:rsidRDefault="00720DA3" w:rsidP="00FE23F5">
      <w:pPr>
        <w:spacing w:after="120" w:line="276" w:lineRule="auto"/>
        <w:ind w:firstLine="450"/>
        <w:contextualSpacing/>
        <w:jc w:val="both"/>
        <w:rPr>
          <w:sz w:val="22"/>
          <w:szCs w:val="22"/>
        </w:rPr>
      </w:pPr>
      <w:r w:rsidRPr="00720DA3">
        <w:rPr>
          <w:sz w:val="22"/>
          <w:szCs w:val="22"/>
        </w:rPr>
        <w:t xml:space="preserve">The three tested inclinations produced different electrical responses. Under the 15° condition, the reflector-assisted module generated the highest measured output power of 76.1 W and the highest corrected reflector-assisted efficiency of 10.76%, both at 12:00 </w:t>
      </w:r>
      <w:r w:rsidR="001F4121">
        <w:rPr>
          <w:sz w:val="22"/>
          <w:szCs w:val="22"/>
        </w:rPr>
        <w:t>local time</w:t>
      </w:r>
      <w:r w:rsidRPr="00720DA3">
        <w:rPr>
          <w:sz w:val="22"/>
          <w:szCs w:val="22"/>
        </w:rPr>
        <w:t xml:space="preserve">. The same condition also produced the largest relative power increase, 20.86%, at 10:00 </w:t>
      </w:r>
      <w:r w:rsidR="001F4121">
        <w:rPr>
          <w:sz w:val="22"/>
          <w:szCs w:val="22"/>
        </w:rPr>
        <w:t>local time</w:t>
      </w:r>
      <w:r w:rsidRPr="00720DA3">
        <w:rPr>
          <w:sz w:val="22"/>
          <w:szCs w:val="22"/>
        </w:rPr>
        <w:t>.</w:t>
      </w:r>
    </w:p>
    <w:p w14:paraId="1172BA1C" w14:textId="75234B44" w:rsidR="00720DA3" w:rsidRPr="00720DA3" w:rsidRDefault="00720DA3" w:rsidP="00FE23F5">
      <w:pPr>
        <w:spacing w:after="120" w:line="276" w:lineRule="auto"/>
        <w:ind w:firstLine="450"/>
        <w:contextualSpacing/>
        <w:jc w:val="both"/>
        <w:rPr>
          <w:sz w:val="22"/>
          <w:szCs w:val="22"/>
        </w:rPr>
      </w:pPr>
      <w:r w:rsidRPr="00720DA3">
        <w:rPr>
          <w:sz w:val="22"/>
          <w:szCs w:val="22"/>
        </w:rPr>
        <w:t xml:space="preserve">The 30° condition produced lower power gains at 10:00 and 12:00 </w:t>
      </w:r>
      <w:r w:rsidR="001F4121">
        <w:rPr>
          <w:sz w:val="22"/>
          <w:szCs w:val="22"/>
        </w:rPr>
        <w:t>local time</w:t>
      </w:r>
      <w:r w:rsidR="00FE23F5" w:rsidRPr="00720DA3">
        <w:rPr>
          <w:sz w:val="22"/>
          <w:szCs w:val="22"/>
        </w:rPr>
        <w:t xml:space="preserve"> </w:t>
      </w:r>
      <w:r w:rsidRPr="00720DA3">
        <w:rPr>
          <w:sz w:val="22"/>
          <w:szCs w:val="22"/>
        </w:rPr>
        <w:t xml:space="preserve">but generated a 12.00% increase at 14:00 </w:t>
      </w:r>
      <w:r w:rsidR="001F4121">
        <w:rPr>
          <w:sz w:val="22"/>
          <w:szCs w:val="22"/>
        </w:rPr>
        <w:t>local time</w:t>
      </w:r>
      <w:r w:rsidRPr="00720DA3">
        <w:rPr>
          <w:sz w:val="22"/>
          <w:szCs w:val="22"/>
        </w:rPr>
        <w:t xml:space="preserve">. Its efficiency response was mixed, with higher reflector-assisted efficiency at 10:00 and 14:00 </w:t>
      </w:r>
      <w:r w:rsidR="001F4121">
        <w:rPr>
          <w:sz w:val="22"/>
          <w:szCs w:val="22"/>
        </w:rPr>
        <w:t>local time</w:t>
      </w:r>
      <w:r w:rsidR="00FE23F5" w:rsidRPr="00720DA3">
        <w:rPr>
          <w:sz w:val="22"/>
          <w:szCs w:val="22"/>
        </w:rPr>
        <w:t xml:space="preserve"> </w:t>
      </w:r>
      <w:r w:rsidRPr="00720DA3">
        <w:rPr>
          <w:sz w:val="22"/>
          <w:szCs w:val="22"/>
        </w:rPr>
        <w:t xml:space="preserve">but lower efficiency at 12:00 </w:t>
      </w:r>
      <w:r w:rsidR="001F4121">
        <w:rPr>
          <w:sz w:val="22"/>
          <w:szCs w:val="22"/>
        </w:rPr>
        <w:t>local time</w:t>
      </w:r>
      <w:r w:rsidRPr="00720DA3">
        <w:rPr>
          <w:sz w:val="22"/>
          <w:szCs w:val="22"/>
        </w:rPr>
        <w:t>.</w:t>
      </w:r>
    </w:p>
    <w:p w14:paraId="795A897A" w14:textId="5E191CE3" w:rsidR="00720DA3" w:rsidRPr="00720DA3" w:rsidRDefault="00720DA3" w:rsidP="00FE23F5">
      <w:pPr>
        <w:spacing w:after="120" w:line="276" w:lineRule="auto"/>
        <w:ind w:firstLine="450"/>
        <w:contextualSpacing/>
        <w:jc w:val="both"/>
        <w:rPr>
          <w:sz w:val="22"/>
          <w:szCs w:val="22"/>
        </w:rPr>
      </w:pPr>
      <w:r w:rsidRPr="00720DA3">
        <w:rPr>
          <w:sz w:val="22"/>
          <w:szCs w:val="22"/>
        </w:rPr>
        <w:t xml:space="preserve">Under the 45° condition, the reflector-assisted module produced higher output power at all observation times and higher efficiency at 12:00 and 14:00 </w:t>
      </w:r>
      <w:r w:rsidR="001F4121">
        <w:rPr>
          <w:sz w:val="22"/>
          <w:szCs w:val="22"/>
        </w:rPr>
        <w:t>local time</w:t>
      </w:r>
      <w:r w:rsidRPr="00720DA3">
        <w:rPr>
          <w:sz w:val="22"/>
          <w:szCs w:val="22"/>
        </w:rPr>
        <w:t>. Its maximum output power was 74.3 W, which was lower than the maximum of 76.1 W recorded under the 15° condition.</w:t>
      </w:r>
    </w:p>
    <w:p w14:paraId="534E9E4A" w14:textId="77777777" w:rsidR="0092791A" w:rsidRDefault="00720DA3" w:rsidP="00FE23F5">
      <w:pPr>
        <w:spacing w:after="120" w:line="276" w:lineRule="auto"/>
        <w:ind w:firstLine="450"/>
        <w:contextualSpacing/>
        <w:jc w:val="both"/>
        <w:rPr>
          <w:sz w:val="22"/>
          <w:szCs w:val="22"/>
        </w:rPr>
      </w:pPr>
      <w:r w:rsidRPr="00720DA3">
        <w:rPr>
          <w:sz w:val="22"/>
          <w:szCs w:val="22"/>
        </w:rPr>
        <w:t>Based on the measured results, no single inclination produced the greatest improvement for every performance indicator and observation time. The 15° condition produced the highest absolute power and corrected reflector-assisted efficiency, whereas the 45° condition provided higher efficiency than the reference module during the noon and afternoon measurements. Therefore, the tested inclinations should be evaluated using irradiance, power output, and conversion efficiency together rather than selecting an angle solely from one parameter.</w:t>
      </w:r>
    </w:p>
    <w:p w14:paraId="70827E2F" w14:textId="0A1B511B" w:rsidR="00720DA3" w:rsidRPr="00720DA3" w:rsidRDefault="00720DA3" w:rsidP="00FE23F5">
      <w:pPr>
        <w:spacing w:after="120" w:line="276" w:lineRule="auto"/>
        <w:ind w:firstLine="450"/>
        <w:contextualSpacing/>
        <w:jc w:val="both"/>
        <w:rPr>
          <w:sz w:val="22"/>
          <w:szCs w:val="22"/>
        </w:rPr>
      </w:pPr>
      <w:r w:rsidRPr="00720DA3">
        <w:rPr>
          <w:sz w:val="22"/>
          <w:szCs w:val="22"/>
        </w:rPr>
        <w:t>The present experiment was conducted using one testing day for each reflector inclination and three observation times per day. Consequently, differences among the 15°, 30°, and 45° conditions also include variations in daily irradiance. The results support direct comparisons between the reference and reflector-assisted configurations tested simultaneously, but they are not sufficient to establish a universal optimum reflector angle.</w:t>
      </w:r>
    </w:p>
    <w:p w14:paraId="55033294" w14:textId="5F5BC65C" w:rsidR="0092791A" w:rsidRPr="00720DA3" w:rsidRDefault="00720DA3" w:rsidP="0021311F">
      <w:pPr>
        <w:spacing w:after="120" w:line="276" w:lineRule="auto"/>
        <w:ind w:firstLine="450"/>
        <w:contextualSpacing/>
        <w:jc w:val="both"/>
        <w:rPr>
          <w:sz w:val="22"/>
          <w:szCs w:val="22"/>
        </w:rPr>
      </w:pPr>
      <w:r w:rsidRPr="00720DA3">
        <w:rPr>
          <w:sz w:val="22"/>
          <w:szCs w:val="22"/>
        </w:rPr>
        <w:t>Module temperature was not included in the final measurement data. Although previous studies have reported that additional reflected irradiance may increase module temperature and influence efficiency [6], [23], the efficiency variations observed in this study cannot be attributed quantitatively to temperature. The discussion is therefore limited to the measured irradiance and electrical parameters.</w:t>
      </w:r>
    </w:p>
    <w:p w14:paraId="6DE69528" w14:textId="77777777" w:rsidR="00720DA3" w:rsidRDefault="00720DA3" w:rsidP="00720DA3">
      <w:pPr>
        <w:pStyle w:val="Heading2"/>
        <w:spacing w:after="120" w:line="276" w:lineRule="auto"/>
        <w:contextualSpacing/>
        <w:rPr>
          <w:bCs/>
          <w:i w:val="0"/>
          <w:sz w:val="22"/>
          <w:szCs w:val="22"/>
        </w:rPr>
      </w:pPr>
      <w:r w:rsidRPr="00720DA3">
        <w:rPr>
          <w:bCs/>
          <w:i w:val="0"/>
          <w:sz w:val="22"/>
          <w:szCs w:val="22"/>
        </w:rPr>
        <w:t>3.6. Main Findings</w:t>
      </w:r>
    </w:p>
    <w:p w14:paraId="3C16802B" w14:textId="77777777" w:rsidR="00123960" w:rsidRPr="00123960" w:rsidRDefault="00123960" w:rsidP="00123960">
      <w:pPr>
        <w:spacing w:after="120" w:line="276" w:lineRule="auto"/>
        <w:ind w:firstLine="450"/>
        <w:contextualSpacing/>
        <w:jc w:val="both"/>
        <w:rPr>
          <w:sz w:val="22"/>
          <w:szCs w:val="22"/>
        </w:rPr>
      </w:pPr>
      <w:r w:rsidRPr="00123960">
        <w:rPr>
          <w:sz w:val="22"/>
          <w:szCs w:val="22"/>
        </w:rPr>
        <w:t>The experimental results can be summarized as follows. First, the flat glass reflectors increased the measured irradiance at every observation point, with relative increases ranging from 0.61% to 12.55%. Second, the voltage response changed only slightly, while the current generally increased with the additional irradiance. Third, the reflector-assisted module produced higher output power than the reference module at all nine observation points, with output-power improvements ranging from 2.89% to 20.86%. The highest output power was 76.1 W under the 15° test condition at 12:00 local time, and the highest corrected reflector-assisted efficiency was 10.76%, also under the 15° condition at 12:00 local time. Finally, the reflector did not increase conversion efficiency consistently at every observation point.</w:t>
      </w:r>
    </w:p>
    <w:p w14:paraId="6E3005D5" w14:textId="77777777" w:rsidR="00123960" w:rsidRPr="00123960" w:rsidRDefault="00123960" w:rsidP="00123960">
      <w:pPr>
        <w:jc w:val="both"/>
      </w:pPr>
    </w:p>
    <w:p w14:paraId="2D4CFADF" w14:textId="77777777" w:rsidR="00720DA3" w:rsidRPr="00720DA3" w:rsidRDefault="00720DA3" w:rsidP="00720DA3"/>
    <w:p w14:paraId="03ACD968" w14:textId="77777777" w:rsidR="008A55B5" w:rsidRPr="008A5C43" w:rsidRDefault="00FB6DB5" w:rsidP="001C1B65">
      <w:pPr>
        <w:pStyle w:val="Heading1"/>
        <w:tabs>
          <w:tab w:val="clear" w:pos="216"/>
        </w:tabs>
        <w:ind w:left="426" w:hanging="426"/>
        <w:jc w:val="left"/>
        <w:rPr>
          <w:rFonts w:ascii="Times New Roman" w:eastAsia="MS Mincho" w:hAnsi="Times New Roman"/>
          <w:sz w:val="28"/>
          <w:szCs w:val="28"/>
        </w:rPr>
      </w:pPr>
      <w:r w:rsidRPr="008A5C43">
        <w:rPr>
          <w:rFonts w:ascii="Times New Roman" w:eastAsia="MS Mincho" w:hAnsi="Times New Roman"/>
          <w:sz w:val="28"/>
          <w:szCs w:val="28"/>
        </w:rPr>
        <w:t>Conclusion</w:t>
      </w:r>
    </w:p>
    <w:p w14:paraId="0B7AF428" w14:textId="76341AA8" w:rsidR="00A55113" w:rsidRPr="00A55113" w:rsidRDefault="00A55113" w:rsidP="00A55113">
      <w:pPr>
        <w:pStyle w:val="BodyText"/>
        <w:spacing w:line="276" w:lineRule="auto"/>
        <w:ind w:firstLine="289"/>
        <w:contextualSpacing/>
        <w:rPr>
          <w:sz w:val="22"/>
        </w:rPr>
      </w:pPr>
      <w:r w:rsidRPr="00A55113">
        <w:rPr>
          <w:sz w:val="22"/>
        </w:rPr>
        <w:t xml:space="preserve">This study evaluated the effect of flat glass-reflector inclination on the power output and conversion efficiency of a 100-Wp photovoltaic module. The reflector-assisted module produced higher output power than the reference module at all nine observation points, with improvements ranging from 2.89% to 20.86%. The highest output power was 76.1 W at a reflector inclination of 15° and 12:00 </w:t>
      </w:r>
      <w:r w:rsidR="001F4121">
        <w:rPr>
          <w:sz w:val="22"/>
        </w:rPr>
        <w:t>local time</w:t>
      </w:r>
      <w:r w:rsidR="001F4121" w:rsidRPr="00A55113">
        <w:rPr>
          <w:sz w:val="22"/>
        </w:rPr>
        <w:t xml:space="preserve">, </w:t>
      </w:r>
      <w:r w:rsidRPr="00A55113">
        <w:rPr>
          <w:sz w:val="22"/>
        </w:rPr>
        <w:t>compared with 71.0 W for the reference module under the same observation condition.</w:t>
      </w:r>
    </w:p>
    <w:p w14:paraId="06F5618D" w14:textId="500A038B" w:rsidR="00A55113" w:rsidRPr="00A55113" w:rsidRDefault="00A55113" w:rsidP="00A55113">
      <w:pPr>
        <w:pStyle w:val="BodyText"/>
        <w:spacing w:line="276" w:lineRule="auto"/>
        <w:ind w:firstLine="289"/>
        <w:contextualSpacing/>
        <w:rPr>
          <w:sz w:val="22"/>
        </w:rPr>
      </w:pPr>
      <w:r w:rsidRPr="00A55113">
        <w:rPr>
          <w:sz w:val="22"/>
        </w:rPr>
        <w:lastRenderedPageBreak/>
        <w:t xml:space="preserve">The influence of the reflectors on conversion efficiency was not uniform. After the incident solar power was recalculated using the irradiance measured separately for each module, the highest corrected efficiency of the reflector-assisted module was 10.76%, recorded at the 15° condition and 12:00 </w:t>
      </w:r>
      <w:r w:rsidR="001F4121">
        <w:rPr>
          <w:sz w:val="22"/>
        </w:rPr>
        <w:t>local time</w:t>
      </w:r>
      <w:r w:rsidRPr="00A55113">
        <w:rPr>
          <w:sz w:val="22"/>
        </w:rPr>
        <w:t>. At the same observation point, the reference module reached an efficiency of 11.16%. This result shows that the increase in output power was not always accompanied by a proportional increase in conversion efficiency because the reflector-assisted module also received higher incident solar power.</w:t>
      </w:r>
    </w:p>
    <w:p w14:paraId="0EAC087C" w14:textId="77777777" w:rsidR="00A55113" w:rsidRPr="00A55113" w:rsidRDefault="00A55113" w:rsidP="00A55113">
      <w:pPr>
        <w:pStyle w:val="BodyText"/>
        <w:spacing w:line="276" w:lineRule="auto"/>
        <w:ind w:firstLine="289"/>
        <w:contextualSpacing/>
        <w:rPr>
          <w:sz w:val="22"/>
        </w:rPr>
      </w:pPr>
      <w:r w:rsidRPr="00A55113">
        <w:rPr>
          <w:sz w:val="22"/>
        </w:rPr>
        <w:t>Among the three inclinations examined, the 15° reflector inclination produced the highest output power and the highest corrected efficiency of the reflector-assisted module. It can therefore be identified as the best-performing inclination under the present test conditions. However, the reflector angles were tested on different days with different irradiance levels, so the result should not be interpreted as establishing a universally optimum reflector angle.</w:t>
      </w:r>
    </w:p>
    <w:p w14:paraId="0E3B7565" w14:textId="78CE419A" w:rsidR="00A55113" w:rsidRDefault="00A55113" w:rsidP="00A55113">
      <w:pPr>
        <w:pStyle w:val="BodyText"/>
        <w:spacing w:line="276" w:lineRule="auto"/>
        <w:ind w:firstLine="289"/>
        <w:contextualSpacing/>
        <w:rPr>
          <w:sz w:val="22"/>
        </w:rPr>
      </w:pPr>
      <w:r w:rsidRPr="00A55113">
        <w:rPr>
          <w:sz w:val="22"/>
        </w:rPr>
        <w:t>Future studies should test each reflector inclination repeatedly over several days under comparable environmental conditions. Additional inclination angles, particularly around 15°, should also be examined to determine the most favorable operating range. Simultaneous measurement of module temperature, irradiance, voltage, current, and output power would provide a more complete explanation of the relationship between reflected solar radiation and photovoltaic conversion efficiency.</w:t>
      </w:r>
    </w:p>
    <w:p w14:paraId="195EE4F6" w14:textId="77777777" w:rsidR="004D7DE1" w:rsidRDefault="004D7DE1" w:rsidP="00C8422F">
      <w:pPr>
        <w:pStyle w:val="BodyText"/>
        <w:spacing w:line="276" w:lineRule="auto"/>
        <w:ind w:firstLine="0"/>
        <w:rPr>
          <w:sz w:val="22"/>
        </w:rPr>
      </w:pPr>
    </w:p>
    <w:p w14:paraId="473644C0" w14:textId="77777777" w:rsidR="00025C15" w:rsidRPr="00FE23F5" w:rsidRDefault="00CF64D4" w:rsidP="00914FE4">
      <w:pPr>
        <w:pStyle w:val="Heading5"/>
        <w:jc w:val="left"/>
        <w:rPr>
          <w:i w:val="0"/>
        </w:rPr>
      </w:pPr>
      <w:r w:rsidRPr="00FE23F5">
        <w:rPr>
          <w:rFonts w:ascii="Times New Roman" w:hAnsi="Times New Roman"/>
          <w:i w:val="0"/>
          <w:sz w:val="28"/>
        </w:rPr>
        <w:t>Acknowledgements</w:t>
      </w:r>
    </w:p>
    <w:p w14:paraId="07F8626E" w14:textId="77777777" w:rsidR="00025C15" w:rsidRDefault="00CF64D4" w:rsidP="00FE23F5">
      <w:pPr>
        <w:pStyle w:val="BodyText"/>
        <w:spacing w:line="276" w:lineRule="auto"/>
      </w:pPr>
      <w:r>
        <w:rPr>
          <w:sz w:val="22"/>
        </w:rPr>
        <w:t>The authors would like to thank the Department of Mechanical Engineering, Faculty of Engineering, Universitas Muslim Indonesia, Makassar, for providing the laboratory facilities and measurement instruments used in this study. The authors also thank all parties who assisted during the outdoor data collection.</w:t>
      </w:r>
    </w:p>
    <w:p w14:paraId="5EE4BFEB" w14:textId="77777777" w:rsidR="00025C15" w:rsidRDefault="00025C15">
      <w:pPr>
        <w:pStyle w:val="BodyText"/>
      </w:pPr>
    </w:p>
    <w:p w14:paraId="08A38FCA" w14:textId="77777777" w:rsidR="00025C15" w:rsidRPr="00914FE4" w:rsidRDefault="00CF64D4" w:rsidP="00914FE4">
      <w:pPr>
        <w:pStyle w:val="BodyText"/>
        <w:ind w:firstLine="0"/>
        <w:rPr>
          <w:sz w:val="28"/>
          <w:szCs w:val="28"/>
        </w:rPr>
      </w:pPr>
      <w:r w:rsidRPr="00914FE4">
        <w:rPr>
          <w:b/>
          <w:sz w:val="28"/>
          <w:szCs w:val="28"/>
        </w:rPr>
        <w:t>Data Availability Statement</w:t>
      </w:r>
    </w:p>
    <w:p w14:paraId="05CFDDB3" w14:textId="77777777" w:rsidR="00025C15" w:rsidRDefault="00CF64D4">
      <w:pPr>
        <w:pStyle w:val="BodyText"/>
      </w:pPr>
      <w:r>
        <w:rPr>
          <w:sz w:val="22"/>
        </w:rPr>
        <w:t>The data that support the findings of this study are available from the corresponding author, [I.], upon reasonable request.</w:t>
      </w:r>
    </w:p>
    <w:p w14:paraId="1278E10A" w14:textId="77777777" w:rsidR="00025C15" w:rsidRDefault="00025C15">
      <w:pPr>
        <w:pStyle w:val="BodyText"/>
      </w:pPr>
    </w:p>
    <w:p w14:paraId="68828343" w14:textId="77777777" w:rsidR="004D7DE1" w:rsidRPr="006501ED" w:rsidRDefault="004D7DE1" w:rsidP="004D7DE1">
      <w:pPr>
        <w:pStyle w:val="Heading5"/>
        <w:spacing w:line="276" w:lineRule="auto"/>
        <w:jc w:val="left"/>
        <w:rPr>
          <w:rFonts w:ascii="Times New Roman" w:eastAsia="MS Mincho" w:hAnsi="Times New Roman"/>
          <w:i w:val="0"/>
          <w:sz w:val="28"/>
        </w:rPr>
      </w:pPr>
      <w:r w:rsidRPr="006501ED">
        <w:rPr>
          <w:rFonts w:ascii="Times New Roman" w:eastAsia="MS Mincho" w:hAnsi="Times New Roman"/>
          <w:i w:val="0"/>
          <w:sz w:val="28"/>
        </w:rPr>
        <w:t>References</w:t>
      </w:r>
    </w:p>
    <w:p w14:paraId="7D387819"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CB188C">
        <w:rPr>
          <w:rFonts w:eastAsia="Calibri"/>
          <w:sz w:val="22"/>
          <w:szCs w:val="22"/>
          <w14:ligatures w14:val="standardContextual"/>
        </w:rPr>
        <w:t xml:space="preserve">L. M. Shaker, A. A. Al-Amiery, M. M. Hanoon, W. K. Al-Azzawi, and A. A. H. Kadhum, “Examining the influence of thermal effects on solar cells: A comprehensive review,” </w:t>
      </w:r>
      <w:r w:rsidRPr="00CB188C">
        <w:rPr>
          <w:rFonts w:eastAsia="Calibri"/>
          <w:i/>
          <w:iCs/>
          <w:sz w:val="22"/>
          <w:szCs w:val="22"/>
          <w14:ligatures w14:val="standardContextual"/>
        </w:rPr>
        <w:t>Sustain. Energy Res.</w:t>
      </w:r>
      <w:r w:rsidRPr="00CB188C">
        <w:rPr>
          <w:rFonts w:eastAsia="Calibri"/>
          <w:sz w:val="22"/>
          <w:szCs w:val="22"/>
          <w14:ligatures w14:val="standardContextual"/>
        </w:rPr>
        <w:t>, vol. 11, 2024, doi: 10.1186/s40807-024-00100-8.</w:t>
      </w:r>
    </w:p>
    <w:p w14:paraId="0B0D7673"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M. Sharaf, M. S. Yousef, and A. S. Huzayyin, “Review of cooling techniques used to enhance the efficiency of photovoltaic power systems,” </w:t>
      </w:r>
      <w:r w:rsidRPr="000E70C9">
        <w:rPr>
          <w:rFonts w:eastAsia="Calibri"/>
          <w:i/>
          <w:iCs/>
          <w:sz w:val="22"/>
          <w:szCs w:val="22"/>
          <w14:ligatures w14:val="standardContextual"/>
        </w:rPr>
        <w:t>Environ. Sci. Pollut. Res.</w:t>
      </w:r>
      <w:r w:rsidRPr="000E70C9">
        <w:rPr>
          <w:rFonts w:eastAsia="Calibri"/>
          <w:sz w:val="22"/>
          <w:szCs w:val="22"/>
          <w14:ligatures w14:val="standardContextual"/>
        </w:rPr>
        <w:t>, vol. 29, no. 18, pp. 26131–26159, 2022, d</w:t>
      </w:r>
      <w:r w:rsidR="000E70C9">
        <w:rPr>
          <w:rFonts w:eastAsia="Calibri"/>
          <w:sz w:val="22"/>
          <w:szCs w:val="22"/>
          <w14:ligatures w14:val="standardContextual"/>
        </w:rPr>
        <w:t>oi: 10.1007/s11356-022-18719-9.</w:t>
      </w:r>
    </w:p>
    <w:p w14:paraId="336587E9"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H. Apostoleris, M. Stefancich, and M. Chiesa, “The CPV ‘Toolbox’: New approaches to maximizing solar resource utilization with application-oriented concentrator photovoltaics,” </w:t>
      </w:r>
      <w:r w:rsidRPr="000E70C9">
        <w:rPr>
          <w:rFonts w:eastAsia="Calibri"/>
          <w:i/>
          <w:iCs/>
          <w:sz w:val="22"/>
          <w:szCs w:val="22"/>
          <w14:ligatures w14:val="standardContextual"/>
        </w:rPr>
        <w:t>Energies</w:t>
      </w:r>
      <w:r w:rsidRPr="000E70C9">
        <w:rPr>
          <w:rFonts w:eastAsia="Calibri"/>
          <w:sz w:val="22"/>
          <w:szCs w:val="22"/>
          <w14:ligatures w14:val="standardContextual"/>
        </w:rPr>
        <w:t>, vol. 14, no. 4,</w:t>
      </w:r>
      <w:r w:rsidR="000E70C9">
        <w:rPr>
          <w:rFonts w:eastAsia="Calibri"/>
          <w:sz w:val="22"/>
          <w:szCs w:val="22"/>
          <w14:ligatures w14:val="standardContextual"/>
        </w:rPr>
        <w:t xml:space="preserve"> 2021, doi: 10.3390/en14040795.</w:t>
      </w:r>
    </w:p>
    <w:p w14:paraId="03265861"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S. M. Sultan, C. P. Tso, M. Z. Abdullah, and K. Sopian, “A new method for assessing the performance of photovoltaic module enhancing techniques based on the lifespan and power effectiveness factor,” </w:t>
      </w:r>
      <w:r w:rsidRPr="000E70C9">
        <w:rPr>
          <w:rFonts w:eastAsia="Calibri"/>
          <w:i/>
          <w:iCs/>
          <w:sz w:val="22"/>
          <w:szCs w:val="22"/>
          <w14:ligatures w14:val="standardContextual"/>
        </w:rPr>
        <w:t>Processes</w:t>
      </w:r>
      <w:r w:rsidRPr="000E70C9">
        <w:rPr>
          <w:rFonts w:eastAsia="Calibri"/>
          <w:sz w:val="22"/>
          <w:szCs w:val="22"/>
          <w14:ligatures w14:val="standardContextual"/>
        </w:rPr>
        <w:t>, vol. 13, no. 5,</w:t>
      </w:r>
      <w:r w:rsidR="000E70C9">
        <w:rPr>
          <w:rFonts w:eastAsia="Calibri"/>
          <w:sz w:val="22"/>
          <w:szCs w:val="22"/>
          <w14:ligatures w14:val="standardContextual"/>
        </w:rPr>
        <w:t xml:space="preserve"> 2025, doi: 10.3390/pr13051311.</w:t>
      </w:r>
    </w:p>
    <w:p w14:paraId="30E33D49"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M. K. Kim, K. O. Abdulkadir, J. Liu, J.-H. Choi, and H. Wen, “Optimal design strategy of a solar reflector combining photovoltaic panels to improve electricity output: A case study in Calgary, Canada,” </w:t>
      </w:r>
      <w:r w:rsidRPr="000E70C9">
        <w:rPr>
          <w:rFonts w:eastAsia="Calibri"/>
          <w:i/>
          <w:iCs/>
          <w:sz w:val="22"/>
          <w:szCs w:val="22"/>
          <w14:ligatures w14:val="standardContextual"/>
        </w:rPr>
        <w:t>Sustainability</w:t>
      </w:r>
      <w:r w:rsidRPr="000E70C9">
        <w:rPr>
          <w:rFonts w:eastAsia="Calibri"/>
          <w:sz w:val="22"/>
          <w:szCs w:val="22"/>
          <w14:ligatures w14:val="standardContextual"/>
        </w:rPr>
        <w:t>, vol. 13, no. 11,</w:t>
      </w:r>
      <w:r w:rsidR="000E70C9">
        <w:rPr>
          <w:rFonts w:eastAsia="Calibri"/>
          <w:sz w:val="22"/>
          <w:szCs w:val="22"/>
          <w14:ligatures w14:val="standardContextual"/>
        </w:rPr>
        <w:t xml:space="preserve"> 2021, doi: 10.3390/su13116115.</w:t>
      </w:r>
    </w:p>
    <w:p w14:paraId="09A0F7AA"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M. Agrawal, A. Kumar, and A. Chowdhury, “A detailed simulation-based study on the effect of mirror integration on PV module(s) with analysis of different wind flow scheme,” </w:t>
      </w:r>
      <w:r w:rsidRPr="000E70C9">
        <w:rPr>
          <w:rFonts w:eastAsia="Calibri"/>
          <w:i/>
          <w:iCs/>
          <w:sz w:val="22"/>
          <w:szCs w:val="22"/>
          <w14:ligatures w14:val="standardContextual"/>
        </w:rPr>
        <w:t>Sol. Energy</w:t>
      </w:r>
      <w:r w:rsidRPr="000E70C9">
        <w:rPr>
          <w:rFonts w:eastAsia="Calibri"/>
          <w:sz w:val="22"/>
          <w:szCs w:val="22"/>
          <w14:ligatures w14:val="standardContextual"/>
        </w:rPr>
        <w:t xml:space="preserve">, vol. 222, pp. </w:t>
      </w:r>
      <w:r w:rsidRPr="000E70C9">
        <w:rPr>
          <w:rFonts w:eastAsia="Calibri"/>
          <w:sz w:val="22"/>
          <w:szCs w:val="22"/>
          <w14:ligatures w14:val="standardContextual"/>
        </w:rPr>
        <w:lastRenderedPageBreak/>
        <w:t>129–144, 2021, doi:</w:t>
      </w:r>
      <w:r w:rsidR="000E70C9">
        <w:rPr>
          <w:rFonts w:eastAsia="Calibri"/>
          <w:sz w:val="22"/>
          <w:szCs w:val="22"/>
          <w14:ligatures w14:val="standardContextual"/>
        </w:rPr>
        <w:t xml:space="preserve"> 10.1016/j.solener.2021.05.028.</w:t>
      </w:r>
    </w:p>
    <w:p w14:paraId="532D58EE"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M. Agrawal, P. Chhajed, and A. Chowdhury, “Performance analysis of photovoltaic module with reflector: Optimizing orientation with different tilt scenarios,” </w:t>
      </w:r>
      <w:r w:rsidRPr="000E70C9">
        <w:rPr>
          <w:rFonts w:eastAsia="Calibri"/>
          <w:i/>
          <w:iCs/>
          <w:sz w:val="22"/>
          <w:szCs w:val="22"/>
          <w14:ligatures w14:val="standardContextual"/>
        </w:rPr>
        <w:t>Renew. Energy</w:t>
      </w:r>
      <w:r w:rsidRPr="000E70C9">
        <w:rPr>
          <w:rFonts w:eastAsia="Calibri"/>
          <w:sz w:val="22"/>
          <w:szCs w:val="22"/>
          <w14:ligatures w14:val="standardContextual"/>
        </w:rPr>
        <w:t>, vol. 186, pp. 10–25, 2022, doi</w:t>
      </w:r>
      <w:r w:rsidR="000E70C9">
        <w:rPr>
          <w:rFonts w:eastAsia="Calibri"/>
          <w:sz w:val="22"/>
          <w:szCs w:val="22"/>
          <w14:ligatures w14:val="standardContextual"/>
        </w:rPr>
        <w:t>: 10.1016/j.renene.2021.12.149.</w:t>
      </w:r>
    </w:p>
    <w:p w14:paraId="085DEFF4"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M. Karimzadeh Kolamroudi, M. Ilkan, F. Egelioglu, and B. Safaei, “Maximization of the output power of low concentrating photovoltaic systems by the application of reflecting mirrors,” </w:t>
      </w:r>
      <w:r w:rsidRPr="000E70C9">
        <w:rPr>
          <w:rFonts w:eastAsia="Calibri"/>
          <w:i/>
          <w:iCs/>
          <w:sz w:val="22"/>
          <w:szCs w:val="22"/>
          <w14:ligatures w14:val="standardContextual"/>
        </w:rPr>
        <w:t>Renew. Energy</w:t>
      </w:r>
      <w:r w:rsidRPr="000E70C9">
        <w:rPr>
          <w:rFonts w:eastAsia="Calibri"/>
          <w:sz w:val="22"/>
          <w:szCs w:val="22"/>
          <w14:ligatures w14:val="standardContextual"/>
        </w:rPr>
        <w:t>, vol. 189, pp. 822–835, 2022, doi</w:t>
      </w:r>
      <w:r w:rsidR="000E70C9">
        <w:rPr>
          <w:rFonts w:eastAsia="Calibri"/>
          <w:sz w:val="22"/>
          <w:szCs w:val="22"/>
          <w14:ligatures w14:val="standardContextual"/>
        </w:rPr>
        <w:t>: 10.1016/j.renene.2022.03.031.</w:t>
      </w:r>
    </w:p>
    <w:p w14:paraId="3B57EC1E"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M. Karimzadeh Kolamroudi, M. Ilkan, F. Egelioglu, and B. Safaei, “A comparative study of LCPV by mirror reflection against other systems: Recent techniques, implications, and performances,” </w:t>
      </w:r>
      <w:r w:rsidRPr="000E70C9">
        <w:rPr>
          <w:rFonts w:eastAsia="Calibri"/>
          <w:i/>
          <w:iCs/>
          <w:sz w:val="22"/>
          <w:szCs w:val="22"/>
          <w14:ligatures w14:val="standardContextual"/>
        </w:rPr>
        <w:t>Sol. Energy</w:t>
      </w:r>
      <w:r w:rsidRPr="000E70C9">
        <w:rPr>
          <w:rFonts w:eastAsia="Calibri"/>
          <w:sz w:val="22"/>
          <w:szCs w:val="22"/>
          <w14:ligatures w14:val="standardContextual"/>
        </w:rPr>
        <w:t>, vol. 250, pp. 70–90, 2023, doi:</w:t>
      </w:r>
      <w:r w:rsidR="000E70C9">
        <w:rPr>
          <w:rFonts w:eastAsia="Calibri"/>
          <w:sz w:val="22"/>
          <w:szCs w:val="22"/>
          <w14:ligatures w14:val="standardContextual"/>
        </w:rPr>
        <w:t xml:space="preserve"> 10.1016/j.solener.2022.12.017.</w:t>
      </w:r>
    </w:p>
    <w:p w14:paraId="00778B1E"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M. Asvad, M. Gorji, and A. Mahdavi, “Performance analysis of a solar module with different reflectors and cooling flow fields,” </w:t>
      </w:r>
      <w:r w:rsidRPr="000E70C9">
        <w:rPr>
          <w:rFonts w:eastAsia="Calibri"/>
          <w:i/>
          <w:iCs/>
          <w:sz w:val="22"/>
          <w:szCs w:val="22"/>
          <w14:ligatures w14:val="standardContextual"/>
        </w:rPr>
        <w:t>Appl. Therm. Eng.</w:t>
      </w:r>
      <w:r w:rsidRPr="000E70C9">
        <w:rPr>
          <w:rFonts w:eastAsia="Calibri"/>
          <w:sz w:val="22"/>
          <w:szCs w:val="22"/>
          <w14:ligatures w14:val="standardContextual"/>
        </w:rPr>
        <w:t>, vol. 219, 2023, doi: 10.101</w:t>
      </w:r>
      <w:r w:rsidR="000E70C9">
        <w:rPr>
          <w:rFonts w:eastAsia="Calibri"/>
          <w:sz w:val="22"/>
          <w:szCs w:val="22"/>
          <w14:ligatures w14:val="standardContextual"/>
        </w:rPr>
        <w:t>6/j.applthermaleng.2022.119469.</w:t>
      </w:r>
    </w:p>
    <w:p w14:paraId="2CC46848"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A. Zabihi, M. Parhamfar, S. S. S. R. Sarathbabu Duvvuri, and M. Abtahi, “Increase power output and radiation in photovoltaic systems by installing mirrors,” </w:t>
      </w:r>
      <w:r w:rsidRPr="000E70C9">
        <w:rPr>
          <w:rFonts w:eastAsia="Calibri"/>
          <w:i/>
          <w:iCs/>
          <w:sz w:val="22"/>
          <w:szCs w:val="22"/>
          <w14:ligatures w14:val="standardContextual"/>
        </w:rPr>
        <w:t>Meas. Sensors</w:t>
      </w:r>
      <w:r w:rsidRPr="000E70C9">
        <w:rPr>
          <w:rFonts w:eastAsia="Calibri"/>
          <w:sz w:val="22"/>
          <w:szCs w:val="22"/>
          <w14:ligatures w14:val="standardContextual"/>
        </w:rPr>
        <w:t>, vol. 31, 2024, doi: 10.1016/j.measen.2023.1</w:t>
      </w:r>
      <w:r w:rsidR="000E70C9">
        <w:rPr>
          <w:rFonts w:eastAsia="Calibri"/>
          <w:sz w:val="22"/>
          <w:szCs w:val="22"/>
          <w14:ligatures w14:val="standardContextual"/>
        </w:rPr>
        <w:t>00946.</w:t>
      </w:r>
    </w:p>
    <w:p w14:paraId="142EC710"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R. Moltames, Y. Noorollahi, and H. Yousefi, “Mathematical modelling and technical analysis of an auxiliary system to reflect solar radiations for PV panels: Effect of mirror height on the system performance,” </w:t>
      </w:r>
      <w:r w:rsidRPr="000E70C9">
        <w:rPr>
          <w:rFonts w:eastAsia="Calibri"/>
          <w:i/>
          <w:iCs/>
          <w:sz w:val="22"/>
          <w:szCs w:val="22"/>
          <w14:ligatures w14:val="standardContextual"/>
        </w:rPr>
        <w:t>Sol. Energy Adv.</w:t>
      </w:r>
      <w:r w:rsidRPr="000E70C9">
        <w:rPr>
          <w:rFonts w:eastAsia="Calibri"/>
          <w:sz w:val="22"/>
          <w:szCs w:val="22"/>
          <w14:ligatures w14:val="standardContextual"/>
        </w:rPr>
        <w:t>, vol. 4, 2024, doi: 10.</w:t>
      </w:r>
      <w:r w:rsidR="000E70C9">
        <w:rPr>
          <w:rFonts w:eastAsia="Calibri"/>
          <w:sz w:val="22"/>
          <w:szCs w:val="22"/>
          <w14:ligatures w14:val="standardContextual"/>
        </w:rPr>
        <w:t>1016/j.seja.2024.100069.</w:t>
      </w:r>
    </w:p>
    <w:p w14:paraId="7E154974"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E. D. Ardiyanto, Z. Arifin, R. A. Rachmanto, K. Basyar, and S. D. Prasetyo, “Amplification of solar radiation intensity on photovoltaic panel using reflectors to increase power output,” in </w:t>
      </w:r>
      <w:r w:rsidRPr="000E70C9">
        <w:rPr>
          <w:rFonts w:eastAsia="Calibri"/>
          <w:i/>
          <w:iCs/>
          <w:sz w:val="22"/>
          <w:szCs w:val="22"/>
          <w14:ligatures w14:val="standardContextual"/>
        </w:rPr>
        <w:t>Proceedings of the 9th International Conference and Exhibition on Sustainable Energy and Advanced Materials BT  - Proceedings of the 9th International Conference and Exhibition on Sustainable Energy and Advanced Materials</w:t>
      </w:r>
      <w:r w:rsidRPr="000E70C9">
        <w:rPr>
          <w:rFonts w:eastAsia="Calibri"/>
          <w:sz w:val="22"/>
          <w:szCs w:val="22"/>
          <w14:ligatures w14:val="standardContextual"/>
        </w:rPr>
        <w:t>, Springer, 2024, pp. 285–295. doi</w:t>
      </w:r>
      <w:r w:rsidR="000E70C9">
        <w:rPr>
          <w:rFonts w:eastAsia="Calibri"/>
          <w:sz w:val="22"/>
          <w:szCs w:val="22"/>
          <w14:ligatures w14:val="standardContextual"/>
        </w:rPr>
        <w:t>: 10.1007/978-981-97-0106-3_46.</w:t>
      </w:r>
    </w:p>
    <w:p w14:paraId="6DAB8E01"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R. A. Borea, V. Cirimele, F. Lo Franco, G. Maugeri, and F. Melino, “Impact of environmental variables on tilt selection for energy yield maximization in bifacial photovoltaic modules: Modeling review and parametric analysis,” </w:t>
      </w:r>
      <w:r w:rsidRPr="000E70C9">
        <w:rPr>
          <w:rFonts w:eastAsia="Calibri"/>
          <w:i/>
          <w:iCs/>
          <w:sz w:val="22"/>
          <w:szCs w:val="22"/>
          <w14:ligatures w14:val="standardContextual"/>
        </w:rPr>
        <w:t>Appl. Sci.</w:t>
      </w:r>
      <w:r w:rsidRPr="000E70C9">
        <w:rPr>
          <w:rFonts w:eastAsia="Calibri"/>
          <w:sz w:val="22"/>
          <w:szCs w:val="22"/>
          <w14:ligatures w14:val="standardContextual"/>
        </w:rPr>
        <w:t>, vol. 14, no. 24, 2024, doi: 1</w:t>
      </w:r>
      <w:r w:rsidR="000E70C9">
        <w:rPr>
          <w:rFonts w:eastAsia="Calibri"/>
          <w:sz w:val="22"/>
          <w:szCs w:val="22"/>
          <w14:ligatures w14:val="standardContextual"/>
        </w:rPr>
        <w:t>0.3390/app142411497.</w:t>
      </w:r>
    </w:p>
    <w:p w14:paraId="31AD727C"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S. Bintang, M. A. R. Sembiring, D. H. Sinaga, M. S. Dewy, R. F. S. Tarigan, and P. R. Marpaung, “The effect of reflector application for solar panel output improvement,” </w:t>
      </w:r>
      <w:r w:rsidRPr="000E70C9">
        <w:rPr>
          <w:rFonts w:eastAsia="Calibri"/>
          <w:i/>
          <w:iCs/>
          <w:sz w:val="22"/>
          <w:szCs w:val="22"/>
          <w14:ligatures w14:val="standardContextual"/>
        </w:rPr>
        <w:t>J. Phys. Conf. Ser.</w:t>
      </w:r>
      <w:r w:rsidRPr="000E70C9">
        <w:rPr>
          <w:rFonts w:eastAsia="Calibri"/>
          <w:sz w:val="22"/>
          <w:szCs w:val="22"/>
          <w14:ligatures w14:val="standardContextual"/>
        </w:rPr>
        <w:t>, vol. 2193, no. 1, 2022, doi: 10.1088/1742-65</w:t>
      </w:r>
      <w:r w:rsidR="000E70C9">
        <w:rPr>
          <w:rFonts w:eastAsia="Calibri"/>
          <w:sz w:val="22"/>
          <w:szCs w:val="22"/>
          <w14:ligatures w14:val="standardContextual"/>
        </w:rPr>
        <w:t>96/2193/1/012074.</w:t>
      </w:r>
    </w:p>
    <w:p w14:paraId="375ECF2E"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N. M. Janna and D. A. Widodo, “Analisis karakteristik modul panel surya dengan sistem pendingin air,” </w:t>
      </w:r>
      <w:r w:rsidRPr="000E70C9">
        <w:rPr>
          <w:rFonts w:eastAsia="Calibri"/>
          <w:i/>
          <w:iCs/>
          <w:sz w:val="22"/>
          <w:szCs w:val="22"/>
          <w14:ligatures w14:val="standardContextual"/>
        </w:rPr>
        <w:t>J. Fokus Elektroda Energi List. Telekomun. Komputer, Elektron. dan Kendali</w:t>
      </w:r>
      <w:r w:rsidRPr="000E70C9">
        <w:rPr>
          <w:rFonts w:eastAsia="Calibri"/>
          <w:sz w:val="22"/>
          <w:szCs w:val="22"/>
          <w14:ligatures w14:val="standardContextual"/>
        </w:rPr>
        <w:t>, vol. 6, no. 1, pp. 37–42, 2021, doi: 10.33772/jfe.v6i1.16200</w:t>
      </w:r>
      <w:r w:rsidR="000E70C9">
        <w:rPr>
          <w:rFonts w:eastAsia="Calibri"/>
          <w:sz w:val="22"/>
          <w:szCs w:val="22"/>
          <w14:ligatures w14:val="standardContextual"/>
        </w:rPr>
        <w:t>.</w:t>
      </w:r>
    </w:p>
    <w:p w14:paraId="19649B25"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A. M. Elbreki, A. F. Muftah, K. Sopian, H. Jarimi, A. Fazlizan, and A. Ibrahim, “Experimental and economic analysis of passive cooling PV module using fins and planar reflector,” </w:t>
      </w:r>
      <w:r w:rsidRPr="000E70C9">
        <w:rPr>
          <w:rFonts w:eastAsia="Calibri"/>
          <w:i/>
          <w:iCs/>
          <w:sz w:val="22"/>
          <w:szCs w:val="22"/>
          <w14:ligatures w14:val="standardContextual"/>
        </w:rPr>
        <w:t>Case Stud. Therm. Eng.</w:t>
      </w:r>
      <w:r w:rsidRPr="000E70C9">
        <w:rPr>
          <w:rFonts w:eastAsia="Calibri"/>
          <w:sz w:val="22"/>
          <w:szCs w:val="22"/>
          <w14:ligatures w14:val="standardContextual"/>
        </w:rPr>
        <w:t>, vol. 23, 2021, do</w:t>
      </w:r>
      <w:r w:rsidR="000E70C9">
        <w:rPr>
          <w:rFonts w:eastAsia="Calibri"/>
          <w:sz w:val="22"/>
          <w:szCs w:val="22"/>
          <w14:ligatures w14:val="standardContextual"/>
        </w:rPr>
        <w:t>i: 10.1016/j.csite.2020.100801.</w:t>
      </w:r>
    </w:p>
    <w:p w14:paraId="245FA040"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B. Ismail, B. Mohammed, O. Abdelkhalek, and S. Elhadj, “An experimental study of PV/T system using parabolic reflectors and heat exchanger,” </w:t>
      </w:r>
      <w:r w:rsidRPr="000E70C9">
        <w:rPr>
          <w:rFonts w:eastAsia="Calibri"/>
          <w:i/>
          <w:iCs/>
          <w:sz w:val="22"/>
          <w:szCs w:val="22"/>
          <w14:ligatures w14:val="standardContextual"/>
        </w:rPr>
        <w:t>Indones. J. Electr. Eng. Comput. Sci.</w:t>
      </w:r>
      <w:r w:rsidRPr="000E70C9">
        <w:rPr>
          <w:rFonts w:eastAsia="Calibri"/>
          <w:sz w:val="22"/>
          <w:szCs w:val="22"/>
          <w14:ligatures w14:val="standardContextual"/>
        </w:rPr>
        <w:t>, vol. 24, no. 3, pp. 1297–1306, 2021, doi: 10.1</w:t>
      </w:r>
      <w:r w:rsidR="000E70C9">
        <w:rPr>
          <w:rFonts w:eastAsia="Calibri"/>
          <w:sz w:val="22"/>
          <w:szCs w:val="22"/>
          <w14:ligatures w14:val="standardContextual"/>
        </w:rPr>
        <w:t>1591/ijeecs.v24.i3.pp1297-1306.</w:t>
      </w:r>
    </w:p>
    <w:p w14:paraId="6F410600"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M. Lotfi, A. H. Shiravi, and M. Firoozzadeh, “Experimental study on simultaneous use of phase change material and reflector to enhance the performance of photovoltaic modules,” </w:t>
      </w:r>
      <w:r w:rsidRPr="000E70C9">
        <w:rPr>
          <w:rFonts w:eastAsia="Calibri"/>
          <w:i/>
          <w:iCs/>
          <w:sz w:val="22"/>
          <w:szCs w:val="22"/>
          <w14:ligatures w14:val="standardContextual"/>
        </w:rPr>
        <w:t>J. Energy Storage</w:t>
      </w:r>
      <w:r w:rsidRPr="000E70C9">
        <w:rPr>
          <w:rFonts w:eastAsia="Calibri"/>
          <w:sz w:val="22"/>
          <w:szCs w:val="22"/>
          <w14:ligatures w14:val="standardContextual"/>
        </w:rPr>
        <w:t xml:space="preserve">, vol. 54, 2022, </w:t>
      </w:r>
      <w:r w:rsidR="000E70C9">
        <w:rPr>
          <w:rFonts w:eastAsia="Calibri"/>
          <w:sz w:val="22"/>
          <w:szCs w:val="22"/>
          <w14:ligatures w14:val="standardContextual"/>
        </w:rPr>
        <w:t>doi: 10.1016/j.est.2022.105342.</w:t>
      </w:r>
    </w:p>
    <w:p w14:paraId="619AD710"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M. Firoozzadeh, M. Lotfi, and A. H. Shiravi, “An experimental study on simultaneous use of metal fins and mirror to improve the performance of photovoltaic panels,” </w:t>
      </w:r>
      <w:r w:rsidRPr="000E70C9">
        <w:rPr>
          <w:rFonts w:eastAsia="Calibri"/>
          <w:i/>
          <w:iCs/>
          <w:sz w:val="22"/>
          <w:szCs w:val="22"/>
          <w14:ligatures w14:val="standardContextual"/>
        </w:rPr>
        <w:t>Sustainability</w:t>
      </w:r>
      <w:r w:rsidRPr="000E70C9">
        <w:rPr>
          <w:rFonts w:eastAsia="Calibri"/>
          <w:sz w:val="22"/>
          <w:szCs w:val="22"/>
          <w14:ligatures w14:val="standardContextual"/>
        </w:rPr>
        <w:t xml:space="preserve">, vol. 14, no. 24, </w:t>
      </w:r>
      <w:r w:rsidR="000E70C9">
        <w:rPr>
          <w:rFonts w:eastAsia="Calibri"/>
          <w:sz w:val="22"/>
          <w:szCs w:val="22"/>
          <w14:ligatures w14:val="standardContextual"/>
        </w:rPr>
        <w:t>2022, doi: 10.3390/su142416986.</w:t>
      </w:r>
    </w:p>
    <w:p w14:paraId="346B9B7D"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S. PraveenKumar, E. B. Agyekum, A. Kumar, and V. I. Velkin, “Performance evaluation with low-cost aluminum reflectors and phase change material integrated to solar PV modules using natural air convection: An experimental investigation,” </w:t>
      </w:r>
      <w:r w:rsidRPr="000E70C9">
        <w:rPr>
          <w:rFonts w:eastAsia="Calibri"/>
          <w:i/>
          <w:iCs/>
          <w:sz w:val="22"/>
          <w:szCs w:val="22"/>
          <w14:ligatures w14:val="standardContextual"/>
        </w:rPr>
        <w:t>Energy</w:t>
      </w:r>
      <w:r w:rsidRPr="000E70C9">
        <w:rPr>
          <w:rFonts w:eastAsia="Calibri"/>
          <w:sz w:val="22"/>
          <w:szCs w:val="22"/>
          <w14:ligatures w14:val="standardContextual"/>
        </w:rPr>
        <w:t>, vol. 266, 2023, doi: 10.1016/j.energy.2022.126415.</w:t>
      </w:r>
    </w:p>
    <w:p w14:paraId="39ED15ED"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T. H. Suryo, D. Rhakasywi, and Fahrudin, “The effect of solar panel output power analysis with reflector angle optimization and addition of heatsink-fan cooling system,” </w:t>
      </w:r>
      <w:r w:rsidRPr="000E70C9">
        <w:rPr>
          <w:rFonts w:eastAsia="Calibri"/>
          <w:i/>
          <w:iCs/>
          <w:sz w:val="22"/>
          <w:szCs w:val="22"/>
          <w14:ligatures w14:val="standardContextual"/>
        </w:rPr>
        <w:t>J. Appl. Sci. Eng. Technol. Educ.</w:t>
      </w:r>
      <w:r w:rsidRPr="000E70C9">
        <w:rPr>
          <w:rFonts w:eastAsia="Calibri"/>
          <w:sz w:val="22"/>
          <w:szCs w:val="22"/>
          <w14:ligatures w14:val="standardContextual"/>
        </w:rPr>
        <w:t xml:space="preserve">, vol. </w:t>
      </w:r>
      <w:r w:rsidRPr="000E70C9">
        <w:rPr>
          <w:rFonts w:eastAsia="Calibri"/>
          <w:sz w:val="22"/>
          <w:szCs w:val="22"/>
          <w14:ligatures w14:val="standardContextual"/>
        </w:rPr>
        <w:lastRenderedPageBreak/>
        <w:t>5, no. 1, pp. 93–122, 2023, doi: 10.35877/454</w:t>
      </w:r>
      <w:r w:rsidR="000E70C9">
        <w:rPr>
          <w:rFonts w:eastAsia="Calibri"/>
          <w:sz w:val="22"/>
          <w:szCs w:val="22"/>
          <w14:ligatures w14:val="standardContextual"/>
        </w:rPr>
        <w:t>RI.asci1535.</w:t>
      </w:r>
    </w:p>
    <w:p w14:paraId="4DBFC113"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S. Hariyanto, “Rancang bangun reflektor untuk mengoptimalkan daya serap matahari pada panel surya dengan variasi sudut guna menghasilkan daya optimal,” </w:t>
      </w:r>
      <w:r w:rsidRPr="000E70C9">
        <w:rPr>
          <w:rFonts w:eastAsia="Calibri"/>
          <w:i/>
          <w:iCs/>
          <w:sz w:val="22"/>
          <w:szCs w:val="22"/>
          <w14:ligatures w14:val="standardContextual"/>
        </w:rPr>
        <w:t>J. Ilm. Telsinas Elektro, Sipil dan Tek. Inf.</w:t>
      </w:r>
      <w:r w:rsidRPr="000E70C9">
        <w:rPr>
          <w:rFonts w:eastAsia="Calibri"/>
          <w:sz w:val="22"/>
          <w:szCs w:val="22"/>
          <w14:ligatures w14:val="standardContextual"/>
        </w:rPr>
        <w:t>, vol. 4, no. 1, pp. 41–45, 2021, doi: 10.3804</w:t>
      </w:r>
      <w:r w:rsidR="000E70C9">
        <w:rPr>
          <w:rFonts w:eastAsia="Calibri"/>
          <w:sz w:val="22"/>
          <w:szCs w:val="22"/>
          <w14:ligatures w14:val="standardContextual"/>
        </w:rPr>
        <w:t>3/telsinas.v4i1.2896.</w:t>
      </w:r>
    </w:p>
    <w:p w14:paraId="3401BAEB" w14:textId="77777777" w:rsid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F. S. Putri, S. P. Mursid, and A. Daud, “Rancang bangun PLTS kapasitas 50 Wp menggunakan reflektor untuk meningkatkan efisiensi panel surya,” in </w:t>
      </w:r>
      <w:r w:rsidRPr="000E70C9">
        <w:rPr>
          <w:rFonts w:eastAsia="Calibri"/>
          <w:i/>
          <w:iCs/>
          <w:sz w:val="22"/>
          <w:szCs w:val="22"/>
          <w14:ligatures w14:val="standardContextual"/>
        </w:rPr>
        <w:t>Proceedings of the 13th Industrial Research Workshop and National Seminar BT  - Proceedings of the 13th Industrial Research Workshop and National Seminar</w:t>
      </w:r>
      <w:r w:rsidRPr="000E70C9">
        <w:rPr>
          <w:rFonts w:eastAsia="Calibri"/>
          <w:sz w:val="22"/>
          <w:szCs w:val="22"/>
          <w14:ligatures w14:val="standardContextual"/>
        </w:rPr>
        <w:t>, 2022, pp. 304–309. d</w:t>
      </w:r>
      <w:r w:rsidR="000E70C9">
        <w:rPr>
          <w:rFonts w:eastAsia="Calibri"/>
          <w:sz w:val="22"/>
          <w:szCs w:val="22"/>
          <w14:ligatures w14:val="standardContextual"/>
        </w:rPr>
        <w:t>oi: 10.35313/irwns.v13i01.4281.</w:t>
      </w:r>
    </w:p>
    <w:p w14:paraId="48BFDC86" w14:textId="416C9473" w:rsidR="00CB188C" w:rsidRPr="000E70C9" w:rsidRDefault="00CB188C" w:rsidP="000E70C9">
      <w:pPr>
        <w:pStyle w:val="references"/>
        <w:widowControl w:val="0"/>
        <w:tabs>
          <w:tab w:val="clear" w:pos="360"/>
          <w:tab w:val="left" w:pos="450"/>
          <w:tab w:val="left" w:pos="540"/>
          <w:tab w:val="num" w:pos="630"/>
        </w:tabs>
        <w:autoSpaceDE w:val="0"/>
        <w:autoSpaceDN w:val="0"/>
        <w:adjustRightInd w:val="0"/>
        <w:spacing w:line="240" w:lineRule="auto"/>
        <w:ind w:left="450" w:hanging="450"/>
        <w:rPr>
          <w:rFonts w:eastAsia="Calibri"/>
          <w:sz w:val="22"/>
          <w:szCs w:val="22"/>
          <w14:ligatures w14:val="standardContextual"/>
        </w:rPr>
      </w:pPr>
      <w:r w:rsidRPr="000E70C9">
        <w:rPr>
          <w:rFonts w:eastAsia="Calibri"/>
          <w:sz w:val="22"/>
          <w:szCs w:val="22"/>
          <w14:ligatures w14:val="standardContextual"/>
        </w:rPr>
        <w:t xml:space="preserve">M. Agrawal and A. Chowdhury, “Reassessment of different flat TCO integrated reflectors for the crystalline silicon solar PV module in view of its longer operational life,” </w:t>
      </w:r>
      <w:r w:rsidRPr="000E70C9">
        <w:rPr>
          <w:rFonts w:eastAsia="Calibri"/>
          <w:i/>
          <w:iCs/>
          <w:sz w:val="22"/>
          <w:szCs w:val="22"/>
          <w14:ligatures w14:val="standardContextual"/>
        </w:rPr>
        <w:t>Prog. Photovoltaics Res. Appl.</w:t>
      </w:r>
      <w:r w:rsidRPr="000E70C9">
        <w:rPr>
          <w:rFonts w:eastAsia="Calibri"/>
          <w:sz w:val="22"/>
          <w:szCs w:val="22"/>
          <w14:ligatures w14:val="standardContextual"/>
        </w:rPr>
        <w:t>, vol. 30, no. 11, pp. 1325–1342, 2022, doi: 10.1002/pip.3593.</w:t>
      </w:r>
    </w:p>
    <w:p w14:paraId="5C738F8C" w14:textId="77777777" w:rsidR="00DC18E8" w:rsidRDefault="00DC18E8">
      <w:pPr>
        <w:jc w:val="left"/>
        <w:rPr>
          <w:rFonts w:ascii="Calibri" w:hAnsi="Calibri"/>
          <w:b/>
          <w:bCs/>
          <w:i/>
          <w:iCs/>
          <w:sz w:val="22"/>
          <w:szCs w:val="22"/>
        </w:rPr>
      </w:pPr>
    </w:p>
    <w:p w14:paraId="162EF912" w14:textId="77777777" w:rsidR="00DC18E8" w:rsidRDefault="00DC18E8">
      <w:pPr>
        <w:jc w:val="left"/>
        <w:rPr>
          <w:rFonts w:ascii="Calibri" w:hAnsi="Calibri"/>
          <w:b/>
          <w:bCs/>
          <w:i/>
          <w:iCs/>
          <w:sz w:val="22"/>
          <w:szCs w:val="22"/>
        </w:rPr>
      </w:pPr>
    </w:p>
    <w:p w14:paraId="1996CD95" w14:textId="77777777" w:rsidR="00DC18E8" w:rsidRDefault="00DC18E8">
      <w:pPr>
        <w:jc w:val="left"/>
        <w:rPr>
          <w:rFonts w:ascii="Calibri" w:hAnsi="Calibri"/>
          <w:b/>
          <w:bCs/>
          <w:i/>
          <w:iCs/>
          <w:sz w:val="22"/>
          <w:szCs w:val="22"/>
        </w:rPr>
      </w:pPr>
    </w:p>
    <w:p w14:paraId="0CEC065A" w14:textId="77777777" w:rsidR="00DC18E8" w:rsidRDefault="00DC18E8">
      <w:pPr>
        <w:jc w:val="left"/>
        <w:rPr>
          <w:rFonts w:ascii="Calibri" w:hAnsi="Calibri"/>
          <w:b/>
          <w:bCs/>
          <w:i/>
          <w:iCs/>
          <w:sz w:val="22"/>
          <w:szCs w:val="22"/>
        </w:rPr>
      </w:pPr>
    </w:p>
    <w:p w14:paraId="34E601A2" w14:textId="77777777" w:rsidR="00DC18E8" w:rsidRDefault="00DC18E8">
      <w:pPr>
        <w:jc w:val="left"/>
        <w:rPr>
          <w:rFonts w:ascii="Calibri" w:hAnsi="Calibri"/>
          <w:b/>
          <w:bCs/>
          <w:i/>
          <w:iCs/>
          <w:sz w:val="22"/>
          <w:szCs w:val="22"/>
        </w:rPr>
      </w:pPr>
    </w:p>
    <w:p w14:paraId="1041E647" w14:textId="77777777" w:rsidR="00DC18E8" w:rsidRDefault="00DC18E8">
      <w:pPr>
        <w:jc w:val="left"/>
        <w:rPr>
          <w:rFonts w:ascii="Calibri" w:hAnsi="Calibri"/>
          <w:b/>
          <w:bCs/>
          <w:i/>
          <w:iCs/>
          <w:sz w:val="22"/>
          <w:szCs w:val="22"/>
        </w:rPr>
      </w:pPr>
    </w:p>
    <w:p w14:paraId="704BFF9D" w14:textId="77777777" w:rsidR="00DC18E8" w:rsidRDefault="00DC18E8">
      <w:pPr>
        <w:jc w:val="left"/>
        <w:rPr>
          <w:rFonts w:ascii="Calibri" w:hAnsi="Calibri"/>
          <w:b/>
          <w:bCs/>
          <w:i/>
          <w:iCs/>
          <w:sz w:val="22"/>
          <w:szCs w:val="22"/>
        </w:rPr>
      </w:pPr>
    </w:p>
    <w:p w14:paraId="673CE6FB" w14:textId="77777777" w:rsidR="00DC18E8" w:rsidRDefault="00DC18E8">
      <w:pPr>
        <w:jc w:val="left"/>
        <w:rPr>
          <w:rFonts w:ascii="Calibri" w:hAnsi="Calibri"/>
          <w:b/>
          <w:bCs/>
          <w:i/>
          <w:iCs/>
          <w:sz w:val="22"/>
          <w:szCs w:val="22"/>
        </w:rPr>
      </w:pPr>
    </w:p>
    <w:p w14:paraId="1A3B16E1" w14:textId="77777777" w:rsidR="00DC18E8" w:rsidRDefault="00DC18E8">
      <w:pPr>
        <w:jc w:val="left"/>
        <w:rPr>
          <w:rFonts w:ascii="Calibri" w:hAnsi="Calibri"/>
          <w:b/>
          <w:bCs/>
          <w:i/>
          <w:iCs/>
          <w:sz w:val="22"/>
          <w:szCs w:val="22"/>
        </w:rPr>
      </w:pPr>
    </w:p>
    <w:sectPr w:rsidR="00DC18E8" w:rsidSect="00280831">
      <w:headerReference w:type="even" r:id="rId16"/>
      <w:headerReference w:type="default" r:id="rId17"/>
      <w:footerReference w:type="default" r:id="rId18"/>
      <w:headerReference w:type="first" r:id="rId19"/>
      <w:footerReference w:type="first" r:id="rId20"/>
      <w:pgSz w:w="11909" w:h="16834" w:code="9"/>
      <w:pgMar w:top="2066" w:right="1134" w:bottom="1520" w:left="1134" w:header="997" w:footer="697" w:gutter="0"/>
      <w:pgNumType w:start="59"/>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C6AFC3" w14:textId="77777777" w:rsidR="000A149C" w:rsidRDefault="000A149C" w:rsidP="0080295D">
      <w:r>
        <w:separator/>
      </w:r>
    </w:p>
  </w:endnote>
  <w:endnote w:type="continuationSeparator" w:id="0">
    <w:p w14:paraId="0AA84DF5" w14:textId="77777777" w:rsidR="000A149C" w:rsidRDefault="000A149C" w:rsidP="00802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52110B" w14:textId="7396F571" w:rsidR="00F25A58" w:rsidRPr="00E9056E" w:rsidRDefault="00F25A58" w:rsidP="00AD53FB">
    <w:pPr>
      <w:jc w:val="both"/>
      <w:rPr>
        <w:color w:val="000000"/>
        <w:sz w:val="16"/>
        <w:szCs w:val="16"/>
        <w:lang w:val="en-ID"/>
      </w:rPr>
    </w:pPr>
  </w:p>
  <w:p w14:paraId="08648C9F" w14:textId="14735707" w:rsidR="00F25A58" w:rsidRPr="00E9056E" w:rsidRDefault="00F25A58" w:rsidP="004D219D">
    <w:pPr>
      <w:pStyle w:val="Footer"/>
      <w:jc w:val="both"/>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1C24E4" w14:textId="0152E984" w:rsidR="00F25A58" w:rsidRDefault="00F25A58" w:rsidP="00190A08">
    <w:pPr>
      <w:pStyle w:val="Footer"/>
      <w:jc w:val="both"/>
    </w:pPr>
    <w:r w:rsidRPr="00E9056E">
      <w:rPr>
        <w:sz w:val="16"/>
        <w:szCs w:val="16"/>
      </w:rPr>
      <w:t>Published by Politeknik Negeri Ujung Pandang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CF6D68" w14:textId="77777777" w:rsidR="000A149C" w:rsidRDefault="000A149C" w:rsidP="0080295D">
      <w:r>
        <w:separator/>
      </w:r>
    </w:p>
  </w:footnote>
  <w:footnote w:type="continuationSeparator" w:id="0">
    <w:p w14:paraId="061D185B" w14:textId="77777777" w:rsidR="000A149C" w:rsidRDefault="000A149C" w:rsidP="00802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34357490"/>
      <w:docPartObj>
        <w:docPartGallery w:val="Page Numbers (Top of Page)"/>
        <w:docPartUnique/>
      </w:docPartObj>
    </w:sdtPr>
    <w:sdtContent>
      <w:p w14:paraId="705183AB" w14:textId="40AB6AB4" w:rsidR="00F25A58" w:rsidRDefault="00F25A58" w:rsidP="008250E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E70C9">
          <w:rPr>
            <w:rStyle w:val="PageNumber"/>
            <w:noProof/>
          </w:rPr>
          <w:t>14</w:t>
        </w:r>
        <w:r>
          <w:rPr>
            <w:rStyle w:val="PageNumber"/>
          </w:rPr>
          <w:fldChar w:fldCharType="end"/>
        </w:r>
      </w:p>
    </w:sdtContent>
  </w:sdt>
  <w:p w14:paraId="45353E8A" w14:textId="5D080B6E" w:rsidR="00F25A58" w:rsidRDefault="00F25A58" w:rsidP="00190A08">
    <w:pPr>
      <w:pStyle w:val="Header"/>
      <w:ind w:right="360"/>
      <w:jc w:val="both"/>
    </w:pPr>
    <w:r w:rsidRPr="009F55CC">
      <w:rPr>
        <w:bCs/>
        <w:sz w:val="28"/>
        <w:szCs w:val="21"/>
      </w:rPr>
      <w:t>INTEK</w:t>
    </w:r>
    <w:r>
      <w:rPr>
        <w:bCs/>
        <w:sz w:val="28"/>
        <w:szCs w:val="21"/>
      </w:rPr>
      <w:t>: Jurnal Penelitian</w:t>
    </w:r>
    <w:r w:rsidRPr="009F55CC">
      <w:rPr>
        <w:b/>
        <w:sz w:val="28"/>
        <w:szCs w:val="21"/>
      </w:rPr>
      <w:t xml:space="preserve"> (</w:t>
    </w:r>
    <w:r w:rsidRPr="009F55CC">
      <w:rPr>
        <w:sz w:val="28"/>
        <w:szCs w:val="28"/>
      </w:rPr>
      <w:t>Vol. 1</w:t>
    </w:r>
    <w:r w:rsidR="00BE0725">
      <w:rPr>
        <w:sz w:val="28"/>
        <w:szCs w:val="28"/>
      </w:rPr>
      <w:t>3</w:t>
    </w:r>
    <w:r w:rsidRPr="009F55CC">
      <w:rPr>
        <w:sz w:val="28"/>
        <w:szCs w:val="28"/>
      </w:rPr>
      <w:t>, No.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5618580"/>
      <w:docPartObj>
        <w:docPartGallery w:val="Page Numbers (Top of Page)"/>
        <w:docPartUnique/>
      </w:docPartObj>
    </w:sdtPr>
    <w:sdtContent>
      <w:p w14:paraId="20FAFF98" w14:textId="096BD286" w:rsidR="00F25A58" w:rsidRDefault="00F25A58" w:rsidP="00CF64D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E70C9">
          <w:rPr>
            <w:rStyle w:val="PageNumber"/>
            <w:noProof/>
          </w:rPr>
          <w:t>15</w:t>
        </w:r>
        <w:r>
          <w:rPr>
            <w:rStyle w:val="PageNumber"/>
          </w:rPr>
          <w:fldChar w:fldCharType="end"/>
        </w:r>
      </w:p>
    </w:sdtContent>
  </w:sdt>
  <w:p w14:paraId="084E11BD" w14:textId="6A4BFB61" w:rsidR="00F25A58" w:rsidRDefault="00F25A58" w:rsidP="008250E7">
    <w:pPr>
      <w:pStyle w:val="Header"/>
      <w:ind w:right="360"/>
      <w:jc w:val="both"/>
    </w:pPr>
    <w:r w:rsidRPr="009F55CC">
      <w:rPr>
        <w:bCs/>
        <w:sz w:val="28"/>
        <w:szCs w:val="21"/>
      </w:rPr>
      <w:t>INTEK</w:t>
    </w:r>
    <w:r>
      <w:rPr>
        <w:bCs/>
        <w:sz w:val="28"/>
        <w:szCs w:val="21"/>
      </w:rPr>
      <w:t>: Jurnal Penelitian</w:t>
    </w:r>
    <w:r w:rsidRPr="009F55CC">
      <w:rPr>
        <w:b/>
        <w:sz w:val="28"/>
        <w:szCs w:val="21"/>
      </w:rPr>
      <w:t xml:space="preserve"> (</w:t>
    </w:r>
    <w:r w:rsidRPr="009F55CC">
      <w:rPr>
        <w:sz w:val="28"/>
        <w:szCs w:val="28"/>
      </w:rPr>
      <w:t>Vol. 12, No.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74425423"/>
      <w:docPartObj>
        <w:docPartGallery w:val="Page Numbers (Top of Page)"/>
        <w:docPartUnique/>
      </w:docPartObj>
    </w:sdtPr>
    <w:sdtContent>
      <w:p w14:paraId="42B14C78" w14:textId="77777777" w:rsidR="00F25A58" w:rsidRDefault="00F25A58" w:rsidP="00190A08">
        <w:pPr>
          <w:pStyle w:val="Head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B55E50">
          <w:rPr>
            <w:rStyle w:val="PageNumber"/>
            <w:noProof/>
          </w:rPr>
          <w:t>1</w:t>
        </w:r>
        <w:r>
          <w:rPr>
            <w:rStyle w:val="PageNumber"/>
          </w:rPr>
          <w:fldChar w:fldCharType="end"/>
        </w:r>
      </w:p>
    </w:sdtContent>
  </w:sdt>
  <w:p w14:paraId="26CF77F4" w14:textId="77777777" w:rsidR="00F25A58" w:rsidRPr="005F47C9" w:rsidRDefault="00F25A58" w:rsidP="00190A08">
    <w:pPr>
      <w:pStyle w:val="Header"/>
      <w:ind w:right="360"/>
      <w:jc w:val="left"/>
      <w:rPr>
        <w:sz w:val="22"/>
        <w:szCs w:val="22"/>
      </w:rPr>
    </w:pPr>
    <w:r w:rsidRPr="005F47C9">
      <w:rPr>
        <w:noProof/>
        <w:szCs w:val="22"/>
      </w:rPr>
      <w:drawing>
        <wp:anchor distT="0" distB="0" distL="114300" distR="114300" simplePos="0" relativeHeight="251660288" behindDoc="0" locked="0" layoutInCell="1" allowOverlap="1" wp14:anchorId="081020CD" wp14:editId="6DC70487">
          <wp:simplePos x="0" y="0"/>
          <wp:positionH relativeFrom="column">
            <wp:posOffset>5366385</wp:posOffset>
          </wp:positionH>
          <wp:positionV relativeFrom="paragraph">
            <wp:posOffset>8255</wp:posOffset>
          </wp:positionV>
          <wp:extent cx="751840" cy="262890"/>
          <wp:effectExtent l="0" t="0" r="0" b="3810"/>
          <wp:wrapNone/>
          <wp:docPr id="1535705153" name="Picture 1535705153" descr="C:\Users\INDRA-UM\Downloads\CC-BY-commons-wikimedia-o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NDRA-UM\Downloads\CC-BY-commons-wikimedia-or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840" cy="262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47C9">
      <w:rPr>
        <w:b/>
        <w:sz w:val="32"/>
        <w:szCs w:val="22"/>
      </w:rPr>
      <w:t>INTEK</w:t>
    </w:r>
    <w:r>
      <w:rPr>
        <w:b/>
        <w:sz w:val="32"/>
        <w:szCs w:val="22"/>
      </w:rPr>
      <w:t>: Jurnal Penelitian</w:t>
    </w:r>
    <w:r w:rsidRPr="005F47C9">
      <w:rPr>
        <w:b/>
        <w:sz w:val="32"/>
        <w:szCs w:val="22"/>
      </w:rPr>
      <w:t xml:space="preserve"> </w:t>
    </w:r>
  </w:p>
  <w:p w14:paraId="003995C0" w14:textId="3AC9FFCA" w:rsidR="00F25A58" w:rsidRPr="001728DD" w:rsidRDefault="00F25A58" w:rsidP="001728DD">
    <w:pPr>
      <w:jc w:val="left"/>
      <w:rPr>
        <w:sz w:val="24"/>
        <w:szCs w:val="24"/>
      </w:rPr>
    </w:pPr>
    <w:r w:rsidRPr="001728DD">
      <w:rPr>
        <w:sz w:val="24"/>
        <w:szCs w:val="24"/>
      </w:rPr>
      <w:t>Vol. 1</w:t>
    </w:r>
    <w:r w:rsidR="00BE0725" w:rsidRPr="001728DD">
      <w:rPr>
        <w:sz w:val="24"/>
        <w:szCs w:val="24"/>
      </w:rPr>
      <w:t>3</w:t>
    </w:r>
    <w:r w:rsidRPr="001728DD">
      <w:rPr>
        <w:sz w:val="24"/>
        <w:szCs w:val="24"/>
      </w:rPr>
      <w:t xml:space="preserve">, No. 2, pp. </w:t>
    </w:r>
    <w:r w:rsidR="00280831" w:rsidRPr="001728DD">
      <w:rPr>
        <w:sz w:val="24"/>
        <w:szCs w:val="24"/>
      </w:rPr>
      <w:t>59</w:t>
    </w:r>
    <w:r w:rsidRPr="001728DD">
      <w:rPr>
        <w:sz w:val="24"/>
        <w:szCs w:val="24"/>
      </w:rPr>
      <w:t>-</w:t>
    </w:r>
    <w:r w:rsidR="00280831" w:rsidRPr="001728DD">
      <w:rPr>
        <w:sz w:val="24"/>
        <w:szCs w:val="24"/>
      </w:rPr>
      <w:t>73</w:t>
    </w:r>
    <w:r w:rsidRPr="001728DD">
      <w:rPr>
        <w:sz w:val="24"/>
        <w:szCs w:val="24"/>
      </w:rPr>
      <w:t>, October 202</w:t>
    </w:r>
    <w:r w:rsidR="00BE0725" w:rsidRPr="001728DD">
      <w:rPr>
        <w:sz w:val="24"/>
        <w:szCs w:val="24"/>
      </w:rPr>
      <w:t>6</w:t>
    </w:r>
    <w:r w:rsidRPr="001728DD">
      <w:rPr>
        <w:sz w:val="24"/>
        <w:szCs w:val="24"/>
      </w:rPr>
      <w:t xml:space="preserve">   </w:t>
    </w:r>
  </w:p>
  <w:p w14:paraId="3C328C84" w14:textId="21FB3FB6" w:rsidR="00F25A58" w:rsidRPr="001728DD" w:rsidRDefault="00F25A58" w:rsidP="001728DD">
    <w:pPr>
      <w:jc w:val="left"/>
      <w:rPr>
        <w:sz w:val="16"/>
        <w:szCs w:val="16"/>
      </w:rPr>
    </w:pPr>
    <w:r w:rsidRPr="001728DD">
      <w:rPr>
        <w:sz w:val="16"/>
        <w:szCs w:val="16"/>
      </w:rPr>
      <w:t xml:space="preserve">DOI: </w:t>
    </w:r>
    <w:hyperlink r:id="rId2" w:history="1">
      <w:r w:rsidR="00534EC3" w:rsidRPr="001728DD">
        <w:rPr>
          <w:rStyle w:val="Hyperlink"/>
          <w:sz w:val="16"/>
          <w:szCs w:val="16"/>
        </w:rPr>
        <w:t>https://doi.org/10.31963/intek.v13i2.6514</w:t>
      </w:r>
    </w:hyperlink>
  </w:p>
  <w:p w14:paraId="32FD9894" w14:textId="6B186B78" w:rsidR="00F25A58" w:rsidRDefault="00F25A58" w:rsidP="00937645">
    <w:pPr>
      <w:pStyle w:val="Header"/>
      <w:ind w:right="360"/>
      <w:jc w:val="left"/>
      <w:rPr>
        <w:i/>
        <w:iCs/>
        <w:sz w:val="11"/>
        <w:szCs w:val="11"/>
      </w:rPr>
    </w:pPr>
    <w:r>
      <w:rPr>
        <w:noProof/>
        <w:sz w:val="14"/>
        <w:szCs w:val="16"/>
      </w:rPr>
      <mc:AlternateContent>
        <mc:Choice Requires="wps">
          <w:drawing>
            <wp:anchor distT="0" distB="0" distL="114300" distR="114300" simplePos="0" relativeHeight="251659264" behindDoc="0" locked="0" layoutInCell="1" allowOverlap="1" wp14:anchorId="0705A7C2" wp14:editId="7F016290">
              <wp:simplePos x="0" y="0"/>
              <wp:positionH relativeFrom="column">
                <wp:posOffset>-46990</wp:posOffset>
              </wp:positionH>
              <wp:positionV relativeFrom="paragraph">
                <wp:posOffset>127560</wp:posOffset>
              </wp:positionV>
              <wp:extent cx="6210716" cy="0"/>
              <wp:effectExtent l="0" t="12700" r="12700" b="12700"/>
              <wp:wrapNone/>
              <wp:docPr id="1514319700" name="Straight Connector 3"/>
              <wp:cNvGraphicFramePr/>
              <a:graphic xmlns:a="http://schemas.openxmlformats.org/drawingml/2006/main">
                <a:graphicData uri="http://schemas.microsoft.com/office/word/2010/wordprocessingShape">
                  <wps:wsp>
                    <wps:cNvCnPr/>
                    <wps:spPr>
                      <a:xfrm flipV="1">
                        <a:off x="0" y="0"/>
                        <a:ext cx="6210716"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4501C41"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pt,10.05pt" to="485.3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" strokecolor="black [3213]" strokeweight="1.5pt"/>
          </w:pict>
        </mc:Fallback>
      </mc:AlternateContent>
    </w:r>
    <w:r w:rsidRPr="00E1356A">
      <w:rPr>
        <w:sz w:val="14"/>
        <w:szCs w:val="16"/>
      </w:rPr>
      <w:tab/>
    </w:r>
    <w:r w:rsidRPr="00E1356A">
      <w:rPr>
        <w:sz w:val="14"/>
        <w:szCs w:val="16"/>
      </w:rPr>
      <w:tab/>
    </w:r>
    <w:r>
      <w:rPr>
        <w:sz w:val="14"/>
        <w:szCs w:val="16"/>
      </w:rPr>
      <w:t xml:space="preserve">                          </w:t>
    </w:r>
  </w:p>
  <w:p w14:paraId="6264D6C1" w14:textId="77777777" w:rsidR="00F25A58" w:rsidRDefault="00F25A58" w:rsidP="00937645">
    <w:pPr>
      <w:pStyle w:val="Header"/>
      <w:ind w:right="360"/>
      <w:jc w:val="left"/>
      <w:rPr>
        <w:i/>
        <w:iCs/>
        <w:sz w:val="11"/>
        <w:szCs w:val="11"/>
      </w:rPr>
    </w:pPr>
  </w:p>
  <w:p w14:paraId="383D6459" w14:textId="77777777" w:rsidR="00F25A58" w:rsidRPr="00937645" w:rsidRDefault="00F25A58" w:rsidP="00937645">
    <w:pPr>
      <w:pStyle w:val="Header"/>
      <w:ind w:right="360"/>
      <w:jc w:val="left"/>
      <w:rPr>
        <w:i/>
        <w:iCs/>
        <w:sz w:val="11"/>
        <w:szCs w:val="1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936DC2"/>
    <w:multiLevelType w:val="hybridMultilevel"/>
    <w:tmpl w:val="9BA45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336557EA"/>
    <w:multiLevelType w:val="hybridMultilevel"/>
    <w:tmpl w:val="92A2D7DC"/>
    <w:lvl w:ilvl="0" w:tplc="D76E5A48">
      <w:start w:val="1"/>
      <w:numFmt w:val="decimal"/>
      <w:lvlText w:val="2. %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6" w15:restartNumberingAfterBreak="0">
    <w:nsid w:val="3DC31778"/>
    <w:multiLevelType w:val="multilevel"/>
    <w:tmpl w:val="0C161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89603E"/>
    <w:multiLevelType w:val="multilevel"/>
    <w:tmpl w:val="BB984EBA"/>
    <w:lvl w:ilvl="0">
      <w:start w:val="1"/>
      <w:numFmt w:val="decimal"/>
      <w:pStyle w:val="Heading1"/>
      <w:lvlText w:val="%1."/>
      <w:lvlJc w:val="left"/>
      <w:pPr>
        <w:ind w:left="576" w:hanging="360"/>
      </w:pPr>
      <w:rPr>
        <w:rFonts w:hint="default"/>
        <w:caps w:val="0"/>
        <w:strike w:val="0"/>
        <w:dstrike w:val="0"/>
        <w:vanish w:val="0"/>
        <w:color w:val="auto"/>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52CA544A"/>
    <w:multiLevelType w:val="singleLevel"/>
    <w:tmpl w:val="5B2E9120"/>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2"/>
        <w:szCs w:val="22"/>
      </w:rPr>
    </w:lvl>
  </w:abstractNum>
  <w:abstractNum w:abstractNumId="9" w15:restartNumberingAfterBreak="0">
    <w:nsid w:val="6817142E"/>
    <w:multiLevelType w:val="hybridMultilevel"/>
    <w:tmpl w:val="6E3C7D24"/>
    <w:lvl w:ilvl="0" w:tplc="372ACE2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2"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300354162">
    <w:abstractNumId w:val="4"/>
  </w:num>
  <w:num w:numId="2" w16cid:durableId="447627452">
    <w:abstractNumId w:val="10"/>
  </w:num>
  <w:num w:numId="3" w16cid:durableId="1984387613">
    <w:abstractNumId w:val="2"/>
  </w:num>
  <w:num w:numId="4" w16cid:durableId="294457774">
    <w:abstractNumId w:val="7"/>
  </w:num>
  <w:num w:numId="5" w16cid:durableId="56362899">
    <w:abstractNumId w:val="7"/>
  </w:num>
  <w:num w:numId="6" w16cid:durableId="2043942585">
    <w:abstractNumId w:val="7"/>
  </w:num>
  <w:num w:numId="7" w16cid:durableId="1359158676">
    <w:abstractNumId w:val="7"/>
  </w:num>
  <w:num w:numId="8" w16cid:durableId="150024172">
    <w:abstractNumId w:val="8"/>
  </w:num>
  <w:num w:numId="9" w16cid:durableId="314458373">
    <w:abstractNumId w:val="11"/>
  </w:num>
  <w:num w:numId="10" w16cid:durableId="1416047810">
    <w:abstractNumId w:val="5"/>
  </w:num>
  <w:num w:numId="11" w16cid:durableId="596405527">
    <w:abstractNumId w:val="1"/>
  </w:num>
  <w:num w:numId="12" w16cid:durableId="528374699">
    <w:abstractNumId w:val="12"/>
  </w:num>
  <w:num w:numId="13" w16cid:durableId="603684586">
    <w:abstractNumId w:val="9"/>
  </w:num>
  <w:num w:numId="14" w16cid:durableId="1094085774">
    <w:abstractNumId w:val="0"/>
  </w:num>
  <w:num w:numId="15" w16cid:durableId="1816143756">
    <w:abstractNumId w:val="3"/>
  </w:num>
  <w:num w:numId="16" w16cid:durableId="11371462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embedSystemFonts/>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evenAndOddHeader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9A6"/>
    <w:rsid w:val="00000F35"/>
    <w:rsid w:val="00001F80"/>
    <w:rsid w:val="00025C15"/>
    <w:rsid w:val="0004390D"/>
    <w:rsid w:val="00051667"/>
    <w:rsid w:val="000528E6"/>
    <w:rsid w:val="00053E44"/>
    <w:rsid w:val="00057766"/>
    <w:rsid w:val="00074FF2"/>
    <w:rsid w:val="00081E5B"/>
    <w:rsid w:val="00091B5D"/>
    <w:rsid w:val="00092EDE"/>
    <w:rsid w:val="000937A6"/>
    <w:rsid w:val="00094B95"/>
    <w:rsid w:val="00097454"/>
    <w:rsid w:val="000A149C"/>
    <w:rsid w:val="000A5AF9"/>
    <w:rsid w:val="000B1402"/>
    <w:rsid w:val="000B4641"/>
    <w:rsid w:val="000B4B6F"/>
    <w:rsid w:val="000C1D56"/>
    <w:rsid w:val="000C7D0E"/>
    <w:rsid w:val="000D594D"/>
    <w:rsid w:val="000E4547"/>
    <w:rsid w:val="000E5517"/>
    <w:rsid w:val="000E70C9"/>
    <w:rsid w:val="00102773"/>
    <w:rsid w:val="0010711E"/>
    <w:rsid w:val="001131B5"/>
    <w:rsid w:val="00123960"/>
    <w:rsid w:val="00126D69"/>
    <w:rsid w:val="00127EDD"/>
    <w:rsid w:val="0014179A"/>
    <w:rsid w:val="00163138"/>
    <w:rsid w:val="001728DD"/>
    <w:rsid w:val="00181E77"/>
    <w:rsid w:val="0018375F"/>
    <w:rsid w:val="00190A08"/>
    <w:rsid w:val="001922D8"/>
    <w:rsid w:val="001B3E6F"/>
    <w:rsid w:val="001B456C"/>
    <w:rsid w:val="001C0D8D"/>
    <w:rsid w:val="001C1B65"/>
    <w:rsid w:val="001C20C5"/>
    <w:rsid w:val="001C36A0"/>
    <w:rsid w:val="001C59AB"/>
    <w:rsid w:val="001E34B8"/>
    <w:rsid w:val="001E7F46"/>
    <w:rsid w:val="001F4121"/>
    <w:rsid w:val="0021311F"/>
    <w:rsid w:val="00222B85"/>
    <w:rsid w:val="002259C9"/>
    <w:rsid w:val="00252BD2"/>
    <w:rsid w:val="0026754D"/>
    <w:rsid w:val="00276735"/>
    <w:rsid w:val="00280831"/>
    <w:rsid w:val="002831A9"/>
    <w:rsid w:val="002864A3"/>
    <w:rsid w:val="00292221"/>
    <w:rsid w:val="0029643D"/>
    <w:rsid w:val="002A3229"/>
    <w:rsid w:val="002A5D94"/>
    <w:rsid w:val="002B3B81"/>
    <w:rsid w:val="002C2D4A"/>
    <w:rsid w:val="002C3234"/>
    <w:rsid w:val="002C65B8"/>
    <w:rsid w:val="002D16B2"/>
    <w:rsid w:val="002E1BB9"/>
    <w:rsid w:val="002E74F9"/>
    <w:rsid w:val="002F24A3"/>
    <w:rsid w:val="002F5837"/>
    <w:rsid w:val="0030205E"/>
    <w:rsid w:val="00304C2C"/>
    <w:rsid w:val="003373E1"/>
    <w:rsid w:val="003610CF"/>
    <w:rsid w:val="00371B1F"/>
    <w:rsid w:val="003A3094"/>
    <w:rsid w:val="003A3956"/>
    <w:rsid w:val="003A47B5"/>
    <w:rsid w:val="003A59A6"/>
    <w:rsid w:val="003A7460"/>
    <w:rsid w:val="003B7B57"/>
    <w:rsid w:val="003C78E8"/>
    <w:rsid w:val="003E0800"/>
    <w:rsid w:val="003E7217"/>
    <w:rsid w:val="003F1644"/>
    <w:rsid w:val="003F62A1"/>
    <w:rsid w:val="004059FE"/>
    <w:rsid w:val="00422CB1"/>
    <w:rsid w:val="004345CE"/>
    <w:rsid w:val="004347D5"/>
    <w:rsid w:val="00441B7E"/>
    <w:rsid w:val="004445B3"/>
    <w:rsid w:val="0044462F"/>
    <w:rsid w:val="00452B0E"/>
    <w:rsid w:val="00455DA0"/>
    <w:rsid w:val="00456B59"/>
    <w:rsid w:val="00467CDE"/>
    <w:rsid w:val="004A501B"/>
    <w:rsid w:val="004A52E1"/>
    <w:rsid w:val="004A68D5"/>
    <w:rsid w:val="004C0494"/>
    <w:rsid w:val="004C548A"/>
    <w:rsid w:val="004D0E87"/>
    <w:rsid w:val="004D219D"/>
    <w:rsid w:val="004D3A34"/>
    <w:rsid w:val="004D7DE1"/>
    <w:rsid w:val="004E2C87"/>
    <w:rsid w:val="004F0834"/>
    <w:rsid w:val="004F4C49"/>
    <w:rsid w:val="0050035C"/>
    <w:rsid w:val="005043E5"/>
    <w:rsid w:val="005226F1"/>
    <w:rsid w:val="00534EC3"/>
    <w:rsid w:val="0053640E"/>
    <w:rsid w:val="00575F03"/>
    <w:rsid w:val="00582A4E"/>
    <w:rsid w:val="005921FD"/>
    <w:rsid w:val="005B520E"/>
    <w:rsid w:val="005B535B"/>
    <w:rsid w:val="005C19B5"/>
    <w:rsid w:val="005C3229"/>
    <w:rsid w:val="005D4DD2"/>
    <w:rsid w:val="005E054D"/>
    <w:rsid w:val="005F47C9"/>
    <w:rsid w:val="0060063D"/>
    <w:rsid w:val="006108A4"/>
    <w:rsid w:val="00633E3F"/>
    <w:rsid w:val="006501ED"/>
    <w:rsid w:val="00694298"/>
    <w:rsid w:val="00696A14"/>
    <w:rsid w:val="006A240F"/>
    <w:rsid w:val="006C02B2"/>
    <w:rsid w:val="006C4648"/>
    <w:rsid w:val="006C52A0"/>
    <w:rsid w:val="006D3004"/>
    <w:rsid w:val="006D7456"/>
    <w:rsid w:val="006E0220"/>
    <w:rsid w:val="006E1CB5"/>
    <w:rsid w:val="006F048D"/>
    <w:rsid w:val="006F22C6"/>
    <w:rsid w:val="0070406D"/>
    <w:rsid w:val="00712C63"/>
    <w:rsid w:val="0072064C"/>
    <w:rsid w:val="00720DA3"/>
    <w:rsid w:val="007301F7"/>
    <w:rsid w:val="00734DE3"/>
    <w:rsid w:val="007442B3"/>
    <w:rsid w:val="00753F7B"/>
    <w:rsid w:val="00754497"/>
    <w:rsid w:val="00767B9E"/>
    <w:rsid w:val="00773DD3"/>
    <w:rsid w:val="007824B0"/>
    <w:rsid w:val="00787C5A"/>
    <w:rsid w:val="007919DE"/>
    <w:rsid w:val="007B1418"/>
    <w:rsid w:val="007C0308"/>
    <w:rsid w:val="007C40DA"/>
    <w:rsid w:val="007E046F"/>
    <w:rsid w:val="007E3B87"/>
    <w:rsid w:val="007E6895"/>
    <w:rsid w:val="008014D2"/>
    <w:rsid w:val="0080286A"/>
    <w:rsid w:val="0080295D"/>
    <w:rsid w:val="008054BC"/>
    <w:rsid w:val="008250E7"/>
    <w:rsid w:val="008330C6"/>
    <w:rsid w:val="00843CCD"/>
    <w:rsid w:val="00875D80"/>
    <w:rsid w:val="008A55B5"/>
    <w:rsid w:val="008A5C43"/>
    <w:rsid w:val="008A75C8"/>
    <w:rsid w:val="008D275B"/>
    <w:rsid w:val="008E4644"/>
    <w:rsid w:val="008E7F81"/>
    <w:rsid w:val="00910202"/>
    <w:rsid w:val="00910977"/>
    <w:rsid w:val="00914FE4"/>
    <w:rsid w:val="0092791A"/>
    <w:rsid w:val="00937645"/>
    <w:rsid w:val="00956F9F"/>
    <w:rsid w:val="00957A32"/>
    <w:rsid w:val="00957A87"/>
    <w:rsid w:val="0097508D"/>
    <w:rsid w:val="0097580C"/>
    <w:rsid w:val="009904AF"/>
    <w:rsid w:val="00994DA6"/>
    <w:rsid w:val="009A1BA4"/>
    <w:rsid w:val="009A4CAB"/>
    <w:rsid w:val="009C600B"/>
    <w:rsid w:val="009C74BB"/>
    <w:rsid w:val="009D3F0F"/>
    <w:rsid w:val="009D49BA"/>
    <w:rsid w:val="009E5576"/>
    <w:rsid w:val="009F0AEE"/>
    <w:rsid w:val="009F55CC"/>
    <w:rsid w:val="00A133AA"/>
    <w:rsid w:val="00A235C8"/>
    <w:rsid w:val="00A23B94"/>
    <w:rsid w:val="00A25A4C"/>
    <w:rsid w:val="00A35F24"/>
    <w:rsid w:val="00A41C5C"/>
    <w:rsid w:val="00A47F14"/>
    <w:rsid w:val="00A510F7"/>
    <w:rsid w:val="00A55113"/>
    <w:rsid w:val="00A571FE"/>
    <w:rsid w:val="00A7086F"/>
    <w:rsid w:val="00A835AE"/>
    <w:rsid w:val="00A86AF1"/>
    <w:rsid w:val="00AA06CE"/>
    <w:rsid w:val="00AC6519"/>
    <w:rsid w:val="00AD01FE"/>
    <w:rsid w:val="00AD53FB"/>
    <w:rsid w:val="00B178C2"/>
    <w:rsid w:val="00B25F6E"/>
    <w:rsid w:val="00B32EF6"/>
    <w:rsid w:val="00B55E50"/>
    <w:rsid w:val="00B60C5D"/>
    <w:rsid w:val="00B65F02"/>
    <w:rsid w:val="00B82EF9"/>
    <w:rsid w:val="00B85745"/>
    <w:rsid w:val="00B916F4"/>
    <w:rsid w:val="00B95F90"/>
    <w:rsid w:val="00B97101"/>
    <w:rsid w:val="00BA653C"/>
    <w:rsid w:val="00BC2AF0"/>
    <w:rsid w:val="00BE0725"/>
    <w:rsid w:val="00BE6B5A"/>
    <w:rsid w:val="00BF206B"/>
    <w:rsid w:val="00BF6E16"/>
    <w:rsid w:val="00C00AA1"/>
    <w:rsid w:val="00C018E0"/>
    <w:rsid w:val="00C0497B"/>
    <w:rsid w:val="00C27DAD"/>
    <w:rsid w:val="00C4531E"/>
    <w:rsid w:val="00C53116"/>
    <w:rsid w:val="00C60423"/>
    <w:rsid w:val="00C8422F"/>
    <w:rsid w:val="00CB188C"/>
    <w:rsid w:val="00CB66E6"/>
    <w:rsid w:val="00CD0989"/>
    <w:rsid w:val="00CD1E2A"/>
    <w:rsid w:val="00CE6E91"/>
    <w:rsid w:val="00CF00D5"/>
    <w:rsid w:val="00CF64D4"/>
    <w:rsid w:val="00D110A2"/>
    <w:rsid w:val="00D12271"/>
    <w:rsid w:val="00D32ED4"/>
    <w:rsid w:val="00D36899"/>
    <w:rsid w:val="00D36F4F"/>
    <w:rsid w:val="00D43294"/>
    <w:rsid w:val="00D46310"/>
    <w:rsid w:val="00D6723B"/>
    <w:rsid w:val="00D7000F"/>
    <w:rsid w:val="00D82A3E"/>
    <w:rsid w:val="00D9156D"/>
    <w:rsid w:val="00DA25A6"/>
    <w:rsid w:val="00DC18E8"/>
    <w:rsid w:val="00DE69B0"/>
    <w:rsid w:val="00DF188F"/>
    <w:rsid w:val="00E01F0A"/>
    <w:rsid w:val="00E25FD3"/>
    <w:rsid w:val="00E30319"/>
    <w:rsid w:val="00E35CC1"/>
    <w:rsid w:val="00E53E91"/>
    <w:rsid w:val="00E54E1E"/>
    <w:rsid w:val="00E54F6D"/>
    <w:rsid w:val="00E60432"/>
    <w:rsid w:val="00E63925"/>
    <w:rsid w:val="00E65E44"/>
    <w:rsid w:val="00E744F1"/>
    <w:rsid w:val="00E85E2B"/>
    <w:rsid w:val="00E9056E"/>
    <w:rsid w:val="00E91219"/>
    <w:rsid w:val="00E962F5"/>
    <w:rsid w:val="00EA37F0"/>
    <w:rsid w:val="00EA506F"/>
    <w:rsid w:val="00EB2D8A"/>
    <w:rsid w:val="00EC1ACC"/>
    <w:rsid w:val="00ED4D11"/>
    <w:rsid w:val="00EE3155"/>
    <w:rsid w:val="00EE4362"/>
    <w:rsid w:val="00EE5E2F"/>
    <w:rsid w:val="00EE68E1"/>
    <w:rsid w:val="00EF18D7"/>
    <w:rsid w:val="00EF1E8A"/>
    <w:rsid w:val="00EF3A1A"/>
    <w:rsid w:val="00F034DB"/>
    <w:rsid w:val="00F06F49"/>
    <w:rsid w:val="00F0704C"/>
    <w:rsid w:val="00F113B8"/>
    <w:rsid w:val="00F21114"/>
    <w:rsid w:val="00F22636"/>
    <w:rsid w:val="00F25A58"/>
    <w:rsid w:val="00F3235B"/>
    <w:rsid w:val="00F62D23"/>
    <w:rsid w:val="00F700FC"/>
    <w:rsid w:val="00F716D0"/>
    <w:rsid w:val="00F71BBF"/>
    <w:rsid w:val="00F80F8B"/>
    <w:rsid w:val="00FB6DB5"/>
    <w:rsid w:val="00FD14EF"/>
    <w:rsid w:val="00FE2269"/>
    <w:rsid w:val="00FE2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1B5827"/>
  <w15:docId w15:val="{9B6C5A3C-F1EA-274F-8EFD-10BA0342C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
    <w:qFormat/>
    <w:rsid w:val="00292221"/>
    <w:pPr>
      <w:keepNext/>
      <w:keepLines/>
      <w:numPr>
        <w:numId w:val="4"/>
      </w:numPr>
      <w:tabs>
        <w:tab w:val="left" w:pos="216"/>
      </w:tabs>
      <w:spacing w:before="160" w:after="8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EF3A1A"/>
    <w:pPr>
      <w:keepNext/>
      <w:keepLine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
    <w:qFormat/>
    <w:rsid w:val="00292221"/>
    <w:pPr>
      <w:tabs>
        <w:tab w:val="left" w:pos="360"/>
      </w:tabs>
      <w:spacing w:before="160" w:after="80"/>
      <w:outlineLvl w:val="4"/>
    </w:pPr>
    <w:rPr>
      <w:rFonts w:ascii="Calibri" w:hAnsi="Calibri"/>
      <w:b/>
      <w:bCs/>
      <w:i/>
      <w:iCs/>
      <w:sz w:val="26"/>
      <w:szCs w:val="26"/>
    </w:rPr>
  </w:style>
  <w:style w:type="paragraph" w:styleId="Heading9">
    <w:name w:val="heading 9"/>
    <w:basedOn w:val="Normal"/>
    <w:next w:val="Normal"/>
    <w:link w:val="Heading9Char"/>
    <w:uiPriority w:val="9"/>
    <w:semiHidden/>
    <w:unhideWhenUsed/>
    <w:qFormat/>
    <w:rsid w:val="002C3234"/>
    <w:pPr>
      <w:keepNext/>
      <w:keepLines/>
      <w:spacing w:before="40"/>
      <w:outlineLvl w:val="8"/>
    </w:pPr>
    <w:rPr>
      <w:rFonts w:ascii="Calibri" w:hAnsi="Calibr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92221"/>
    <w:rPr>
      <w:rFonts w:ascii="Cambria" w:eastAsia="Times New Roman" w:hAnsi="Cambria" w:cs="Times New Roman"/>
      <w:b/>
      <w:bCs/>
      <w:kern w:val="32"/>
      <w:sz w:val="32"/>
      <w:szCs w:val="32"/>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292221"/>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292221"/>
    <w:pPr>
      <w:jc w:val="center"/>
    </w:pPr>
    <w:rPr>
      <w:rFonts w:ascii="Times New Roman" w:hAnsi="Times New Roman"/>
    </w:rPr>
  </w:style>
  <w:style w:type="paragraph" w:customStyle="1" w:styleId="Author">
    <w:name w:val="Author"/>
    <w:uiPriority w:val="99"/>
    <w:rsid w:val="00292221"/>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292221"/>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292221"/>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292221"/>
    <w:rPr>
      <w:b/>
      <w:bCs/>
      <w:sz w:val="16"/>
      <w:szCs w:val="16"/>
    </w:rPr>
  </w:style>
  <w:style w:type="paragraph" w:customStyle="1" w:styleId="tablecolsubhead">
    <w:name w:val="table col subhead"/>
    <w:basedOn w:val="tablecolhead"/>
    <w:uiPriority w:val="99"/>
    <w:rsid w:val="00292221"/>
    <w:rPr>
      <w:i/>
      <w:iCs/>
      <w:sz w:val="15"/>
      <w:szCs w:val="15"/>
    </w:rPr>
  </w:style>
  <w:style w:type="paragraph" w:customStyle="1" w:styleId="tablecopy">
    <w:name w:val="table copy"/>
    <w:uiPriority w:val="99"/>
    <w:rsid w:val="00292221"/>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292221"/>
    <w:pPr>
      <w:numPr>
        <w:numId w:val="9"/>
      </w:numPr>
      <w:spacing w:before="240" w:after="120" w:line="216" w:lineRule="auto"/>
      <w:jc w:val="center"/>
    </w:pPr>
    <w:rPr>
      <w:rFonts w:ascii="Times New Roman" w:hAnsi="Times New Roman"/>
      <w:smallCaps/>
      <w:noProof/>
      <w:sz w:val="16"/>
      <w:szCs w:val="16"/>
    </w:rPr>
  </w:style>
  <w:style w:type="paragraph" w:styleId="Header">
    <w:name w:val="header"/>
    <w:basedOn w:val="Normal"/>
    <w:link w:val="HeaderChar"/>
    <w:uiPriority w:val="99"/>
    <w:unhideWhenUsed/>
    <w:rsid w:val="0080295D"/>
    <w:pPr>
      <w:tabs>
        <w:tab w:val="center" w:pos="4513"/>
        <w:tab w:val="right" w:pos="9026"/>
      </w:tabs>
    </w:pPr>
  </w:style>
  <w:style w:type="character" w:customStyle="1" w:styleId="HeaderChar">
    <w:name w:val="Header Char"/>
    <w:link w:val="Header"/>
    <w:uiPriority w:val="99"/>
    <w:rsid w:val="0080295D"/>
    <w:rPr>
      <w:rFonts w:ascii="Times New Roman" w:hAnsi="Times New Roman"/>
      <w:lang w:val="en-US" w:eastAsia="en-US"/>
    </w:rPr>
  </w:style>
  <w:style w:type="paragraph" w:styleId="Footer">
    <w:name w:val="footer"/>
    <w:basedOn w:val="Normal"/>
    <w:link w:val="FooterChar"/>
    <w:uiPriority w:val="99"/>
    <w:unhideWhenUsed/>
    <w:rsid w:val="0080295D"/>
    <w:pPr>
      <w:tabs>
        <w:tab w:val="center" w:pos="4513"/>
        <w:tab w:val="right" w:pos="9026"/>
      </w:tabs>
    </w:pPr>
  </w:style>
  <w:style w:type="character" w:customStyle="1" w:styleId="FooterChar">
    <w:name w:val="Footer Char"/>
    <w:link w:val="Footer"/>
    <w:uiPriority w:val="99"/>
    <w:rsid w:val="0080295D"/>
    <w:rPr>
      <w:rFonts w:ascii="Times New Roman" w:hAnsi="Times New Roman"/>
      <w:lang w:val="en-US" w:eastAsia="en-US"/>
    </w:rPr>
  </w:style>
  <w:style w:type="paragraph" w:styleId="BalloonText">
    <w:name w:val="Balloon Text"/>
    <w:basedOn w:val="Normal"/>
    <w:link w:val="BalloonTextChar"/>
    <w:uiPriority w:val="99"/>
    <w:semiHidden/>
    <w:unhideWhenUsed/>
    <w:rsid w:val="0080295D"/>
    <w:rPr>
      <w:rFonts w:ascii="Tahoma" w:hAnsi="Tahoma"/>
      <w:sz w:val="16"/>
      <w:szCs w:val="16"/>
    </w:rPr>
  </w:style>
  <w:style w:type="character" w:customStyle="1" w:styleId="BalloonTextChar">
    <w:name w:val="Balloon Text Char"/>
    <w:link w:val="BalloonText"/>
    <w:uiPriority w:val="99"/>
    <w:semiHidden/>
    <w:rsid w:val="0080295D"/>
    <w:rPr>
      <w:rFonts w:ascii="Tahoma" w:hAnsi="Tahoma" w:cs="Tahoma"/>
      <w:sz w:val="16"/>
      <w:szCs w:val="16"/>
      <w:lang w:val="en-US" w:eastAsia="en-US"/>
    </w:rPr>
  </w:style>
  <w:style w:type="paragraph" w:styleId="HTMLPreformatted">
    <w:name w:val="HTML Preformatted"/>
    <w:basedOn w:val="Normal"/>
    <w:link w:val="HTMLPreformattedChar"/>
    <w:uiPriority w:val="99"/>
    <w:unhideWhenUsed/>
    <w:rsid w:val="00957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PreformattedChar">
    <w:name w:val="HTML Preformatted Char"/>
    <w:basedOn w:val="DefaultParagraphFont"/>
    <w:link w:val="HTMLPreformatted"/>
    <w:uiPriority w:val="99"/>
    <w:rsid w:val="00957A32"/>
    <w:rPr>
      <w:rFonts w:ascii="Courier New" w:hAnsi="Courier New" w:cs="Courier New"/>
    </w:rPr>
  </w:style>
  <w:style w:type="character" w:styleId="Hyperlink">
    <w:name w:val="Hyperlink"/>
    <w:basedOn w:val="DefaultParagraphFont"/>
    <w:uiPriority w:val="99"/>
    <w:unhideWhenUsed/>
    <w:rsid w:val="00AD53FB"/>
    <w:rPr>
      <w:color w:val="0000FF" w:themeColor="hyperlink"/>
      <w:u w:val="single"/>
    </w:rPr>
  </w:style>
  <w:style w:type="character" w:customStyle="1" w:styleId="UnresolvedMention1">
    <w:name w:val="Unresolved Mention1"/>
    <w:basedOn w:val="DefaultParagraphFont"/>
    <w:uiPriority w:val="99"/>
    <w:semiHidden/>
    <w:unhideWhenUsed/>
    <w:rsid w:val="00AD53FB"/>
    <w:rPr>
      <w:color w:val="605E5C"/>
      <w:shd w:val="clear" w:color="auto" w:fill="E1DFDD"/>
    </w:rPr>
  </w:style>
  <w:style w:type="character" w:styleId="PageNumber">
    <w:name w:val="page number"/>
    <w:basedOn w:val="DefaultParagraphFont"/>
    <w:uiPriority w:val="99"/>
    <w:semiHidden/>
    <w:unhideWhenUsed/>
    <w:rsid w:val="00097454"/>
  </w:style>
  <w:style w:type="table" w:styleId="TableGrid">
    <w:name w:val="Table Grid"/>
    <w:basedOn w:val="TableNormal"/>
    <w:uiPriority w:val="59"/>
    <w:rsid w:val="00A86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86AF1"/>
    <w:pPr>
      <w:jc w:val="left"/>
    </w:pPr>
    <w:rPr>
      <w:rFonts w:ascii="Helvetica" w:hAnsi="Helvetica"/>
      <w:color w:val="000000"/>
      <w:sz w:val="11"/>
      <w:szCs w:val="11"/>
      <w:lang w:val="en-ID"/>
    </w:rPr>
  </w:style>
  <w:style w:type="character" w:customStyle="1" w:styleId="apple-converted-space">
    <w:name w:val="apple-converted-space"/>
    <w:basedOn w:val="DefaultParagraphFont"/>
    <w:rsid w:val="00EE3155"/>
  </w:style>
  <w:style w:type="table" w:customStyle="1" w:styleId="TableGrid1">
    <w:name w:val="Table Grid1"/>
    <w:basedOn w:val="TableNormal"/>
    <w:next w:val="TableGrid"/>
    <w:uiPriority w:val="39"/>
    <w:rsid w:val="00B65F02"/>
    <w:rPr>
      <w:rFonts w:eastAsia="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F24A3"/>
    <w:rPr>
      <w:rFonts w:eastAsia="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91">
    <w:name w:val="Heading 91"/>
    <w:basedOn w:val="Normal"/>
    <w:next w:val="Normal"/>
    <w:uiPriority w:val="9"/>
    <w:semiHidden/>
    <w:unhideWhenUsed/>
    <w:qFormat/>
    <w:rsid w:val="002C3234"/>
    <w:pPr>
      <w:keepNext/>
      <w:keepLines/>
      <w:spacing w:line="278" w:lineRule="auto"/>
      <w:jc w:val="left"/>
      <w:outlineLvl w:val="8"/>
    </w:pPr>
    <w:rPr>
      <w:rFonts w:ascii="Calibri" w:hAnsi="Calibri"/>
      <w:color w:val="272727"/>
      <w:kern w:val="2"/>
      <w:sz w:val="24"/>
      <w:szCs w:val="24"/>
      <w14:ligatures w14:val="standardContextual"/>
    </w:rPr>
  </w:style>
  <w:style w:type="character" w:customStyle="1" w:styleId="Heading9Char">
    <w:name w:val="Heading 9 Char"/>
    <w:basedOn w:val="DefaultParagraphFont"/>
    <w:link w:val="Heading9"/>
    <w:uiPriority w:val="9"/>
    <w:semiHidden/>
    <w:rsid w:val="002C3234"/>
    <w:rPr>
      <w:rFonts w:eastAsia="Times New Roman" w:cs="Times New Roman"/>
      <w:color w:val="272727"/>
    </w:rPr>
  </w:style>
  <w:style w:type="table" w:customStyle="1" w:styleId="TableGrid3">
    <w:name w:val="Table Grid3"/>
    <w:basedOn w:val="TableNormal"/>
    <w:next w:val="TableGrid"/>
    <w:uiPriority w:val="39"/>
    <w:rsid w:val="002C3234"/>
    <w:rPr>
      <w:rFonts w:eastAsia="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1">
    <w:name w:val="Heading 9 Char1"/>
    <w:basedOn w:val="DefaultParagraphFont"/>
    <w:uiPriority w:val="9"/>
    <w:semiHidden/>
    <w:rsid w:val="002C3234"/>
    <w:rPr>
      <w:rFonts w:asciiTheme="majorHAnsi" w:eastAsiaTheme="majorEastAsia" w:hAnsiTheme="majorHAnsi" w:cstheme="majorBidi"/>
      <w:i/>
      <w:iCs/>
      <w:color w:val="272727" w:themeColor="text1" w:themeTint="D8"/>
      <w:sz w:val="21"/>
      <w:szCs w:val="21"/>
    </w:rPr>
  </w:style>
  <w:style w:type="table" w:customStyle="1" w:styleId="TableGrid4">
    <w:name w:val="Table Grid4"/>
    <w:basedOn w:val="TableNormal"/>
    <w:next w:val="TableGrid"/>
    <w:uiPriority w:val="39"/>
    <w:rsid w:val="00720DA3"/>
    <w:rPr>
      <w:rFonts w:eastAsia="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43CCD"/>
    <w:rPr>
      <w:sz w:val="16"/>
      <w:szCs w:val="16"/>
    </w:rPr>
  </w:style>
  <w:style w:type="paragraph" w:styleId="CommentText">
    <w:name w:val="annotation text"/>
    <w:basedOn w:val="Normal"/>
    <w:link w:val="CommentTextChar"/>
    <w:uiPriority w:val="99"/>
    <w:semiHidden/>
    <w:unhideWhenUsed/>
    <w:rsid w:val="00843CCD"/>
  </w:style>
  <w:style w:type="character" w:customStyle="1" w:styleId="CommentTextChar">
    <w:name w:val="Comment Text Char"/>
    <w:basedOn w:val="DefaultParagraphFont"/>
    <w:link w:val="CommentText"/>
    <w:uiPriority w:val="99"/>
    <w:semiHidden/>
    <w:rsid w:val="00843CCD"/>
    <w:rPr>
      <w:rFonts w:ascii="Times New Roman" w:hAnsi="Times New Roman"/>
    </w:rPr>
  </w:style>
  <w:style w:type="paragraph" w:styleId="CommentSubject">
    <w:name w:val="annotation subject"/>
    <w:basedOn w:val="CommentText"/>
    <w:next w:val="CommentText"/>
    <w:link w:val="CommentSubjectChar"/>
    <w:uiPriority w:val="99"/>
    <w:semiHidden/>
    <w:unhideWhenUsed/>
    <w:rsid w:val="00843CCD"/>
    <w:rPr>
      <w:b/>
      <w:bCs/>
    </w:rPr>
  </w:style>
  <w:style w:type="character" w:customStyle="1" w:styleId="CommentSubjectChar">
    <w:name w:val="Comment Subject Char"/>
    <w:basedOn w:val="CommentTextChar"/>
    <w:link w:val="CommentSubject"/>
    <w:uiPriority w:val="99"/>
    <w:semiHidden/>
    <w:rsid w:val="00843CCD"/>
    <w:rPr>
      <w:rFonts w:ascii="Times New Roman" w:hAnsi="Times New Roman"/>
      <w:b/>
      <w:bCs/>
    </w:rPr>
  </w:style>
  <w:style w:type="paragraph" w:styleId="Revision">
    <w:name w:val="Revision"/>
    <w:hidden/>
    <w:uiPriority w:val="99"/>
    <w:semiHidden/>
    <w:rsid w:val="00280831"/>
    <w:rPr>
      <w:rFonts w:ascii="Times New Roman" w:hAnsi="Times New Roman"/>
    </w:rPr>
  </w:style>
  <w:style w:type="paragraph" w:customStyle="1" w:styleId="ds-markdown-paragraph">
    <w:name w:val="ds-markdown-paragraph"/>
    <w:basedOn w:val="Normal"/>
    <w:rsid w:val="00123960"/>
    <w:pPr>
      <w:spacing w:before="100" w:beforeAutospacing="1" w:after="100" w:afterAutospacing="1"/>
      <w:jc w:val="left"/>
    </w:pPr>
    <w:rPr>
      <w:sz w:val="24"/>
      <w:szCs w:val="24"/>
      <w:lang w:val="en-ID"/>
    </w:rPr>
  </w:style>
  <w:style w:type="character" w:styleId="UnresolvedMention">
    <w:name w:val="Unresolved Mention"/>
    <w:basedOn w:val="DefaultParagraphFont"/>
    <w:uiPriority w:val="99"/>
    <w:semiHidden/>
    <w:unhideWhenUsed/>
    <w:rsid w:val="002C2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40686228">
      <w:bodyDiv w:val="1"/>
      <w:marLeft w:val="0"/>
      <w:marRight w:val="0"/>
      <w:marTop w:val="0"/>
      <w:marBottom w:val="0"/>
      <w:divBdr>
        <w:top w:val="none" w:sz="0" w:space="0" w:color="auto"/>
        <w:left w:val="none" w:sz="0" w:space="0" w:color="auto"/>
        <w:bottom w:val="none" w:sz="0" w:space="0" w:color="auto"/>
        <w:right w:val="none" w:sz="0" w:space="0" w:color="auto"/>
      </w:divBdr>
      <w:divsChild>
        <w:div w:id="1463812656">
          <w:marLeft w:val="0"/>
          <w:marRight w:val="0"/>
          <w:marTop w:val="0"/>
          <w:marBottom w:val="0"/>
          <w:divBdr>
            <w:top w:val="none" w:sz="0" w:space="0" w:color="auto"/>
            <w:left w:val="none" w:sz="0" w:space="0" w:color="auto"/>
            <w:bottom w:val="none" w:sz="0" w:space="0" w:color="auto"/>
            <w:right w:val="none" w:sz="0" w:space="0" w:color="auto"/>
          </w:divBdr>
          <w:divsChild>
            <w:div w:id="948437034">
              <w:marLeft w:val="0"/>
              <w:marRight w:val="0"/>
              <w:marTop w:val="0"/>
              <w:marBottom w:val="0"/>
              <w:divBdr>
                <w:top w:val="none" w:sz="0" w:space="0" w:color="auto"/>
                <w:left w:val="none" w:sz="0" w:space="0" w:color="auto"/>
                <w:bottom w:val="none" w:sz="0" w:space="0" w:color="auto"/>
                <w:right w:val="none" w:sz="0" w:space="0" w:color="auto"/>
              </w:divBdr>
              <w:divsChild>
                <w:div w:id="21543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rawaninra24@gmail.com" TargetMode="Externa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jannah@tu.edu.sa"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faizal.habib@umi.ac.id"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mahmuddin@umi.ac.id" TargetMode="External"/><Relationship Id="rId14" Type="http://schemas.openxmlformats.org/officeDocument/2006/relationships/image" Target="media/image3.jpe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https://doi.org/10.31963/intek.v13i2.6514"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B98A2-F5AF-415E-9C5A-6DD38CF63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15</Pages>
  <Words>6585</Words>
  <Characters>37535</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Microsoft Office User</cp:lastModifiedBy>
  <cp:revision>92</cp:revision>
  <cp:lastPrinted>2026-10-30T02:06:00Z</cp:lastPrinted>
  <dcterms:created xsi:type="dcterms:W3CDTF">2026-07-26T14:34:00Z</dcterms:created>
  <dcterms:modified xsi:type="dcterms:W3CDTF">2026-10-30T02:10:00Z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8e93a725dcc4e8e0f9daf22343a6c32fb9c8cdef089c3ab4422d64ddc414f494</vt:lpwstr>
  </property>
</Properties>
</file>